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sz w:val="40"/>
          <w:szCs w:val="40"/>
        </w:rPr>
      </w:pPr>
      <w:r>
        <w:rPr>
          <w:sz w:val="40"/>
          <w:szCs w:val="40"/>
          <w:rtl w:val="0"/>
          <w:lang w:val="ru-RU"/>
        </w:rPr>
        <w:t>Уч</w:t>
      </w:r>
      <w:r>
        <w:rPr>
          <w:sz w:val="40"/>
          <w:szCs w:val="40"/>
          <w:rtl w:val="0"/>
          <w:lang w:val="ru-RU"/>
        </w:rPr>
        <w:t>ё</w:t>
      </w:r>
      <w:r>
        <w:rPr>
          <w:sz w:val="40"/>
          <w:szCs w:val="40"/>
          <w:rtl w:val="0"/>
          <w:lang w:val="ru-RU"/>
        </w:rPr>
        <w:t xml:space="preserve">тная политика организации для целей налогового учёта за </w:t>
      </w:r>
      <w:r>
        <w:rPr>
          <w:sz w:val="40"/>
          <w:szCs w:val="40"/>
          <w:rtl w:val="0"/>
          <w:lang w:val="ru-RU"/>
        </w:rPr>
        <w:t>202</w:t>
      </w:r>
      <w:r>
        <w:rPr>
          <w:sz w:val="40"/>
          <w:szCs w:val="40"/>
          <w:rtl w:val="0"/>
          <w:lang w:val="en-US"/>
        </w:rPr>
        <w:t>6</w:t>
      </w:r>
      <w:r>
        <w:rPr>
          <w:sz w:val="40"/>
          <w:szCs w:val="40"/>
          <w:rtl w:val="0"/>
          <w:lang w:val="ru-RU"/>
        </w:rPr>
        <w:t xml:space="preserve"> год</w:t>
      </w:r>
    </w:p>
    <w:p>
      <w:pPr>
        <w:pStyle w:val="Обычный"/>
        <w:jc w:val="center"/>
        <w:rPr>
          <w:sz w:val="40"/>
          <w:szCs w:val="40"/>
        </w:rPr>
      </w:pPr>
    </w:p>
    <w:p>
      <w:pPr>
        <w:pStyle w:val="Обычный"/>
        <w:jc w:val="center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Название организации</w:t>
      </w:r>
    </w:p>
    <w:p>
      <w:pPr>
        <w:pStyle w:val="Обычный"/>
        <w:jc w:val="right"/>
        <w:rPr>
          <w:rFonts w:ascii="Arial" w:cs="Arial" w:hAnsi="Arial" w:eastAsia="Arial"/>
          <w:sz w:val="24"/>
          <w:szCs w:val="24"/>
        </w:rPr>
      </w:pPr>
    </w:p>
    <w:p>
      <w:pPr>
        <w:pStyle w:val="Обычный"/>
        <w:jc w:val="right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Приказ</w:t>
      </w:r>
    </w:p>
    <w:p>
      <w:pPr>
        <w:pStyle w:val="Обычный"/>
        <w:jc w:val="right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 xml:space="preserve">от  №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  <w:lang w:val="ru-RU"/>
        </w:rPr>
        <w:t>Приказываю</w:t>
      </w:r>
      <w:r>
        <w:rPr>
          <w:rFonts w:ascii="Arial" w:hAnsi="Arial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В соответствии с п</w:t>
      </w:r>
      <w:r>
        <w:rPr>
          <w:rFonts w:ascii="Arial" w:hAnsi="Arial"/>
          <w:sz w:val="24"/>
          <w:szCs w:val="24"/>
          <w:rtl w:val="0"/>
          <w:lang w:val="ru-RU"/>
        </w:rPr>
        <w:t xml:space="preserve">. 2 </w:t>
      </w:r>
      <w:r>
        <w:rPr>
          <w:rFonts w:ascii="Arial" w:hAnsi="Arial" w:hint="default"/>
          <w:sz w:val="24"/>
          <w:szCs w:val="24"/>
          <w:rtl w:val="0"/>
          <w:lang w:val="ru-RU"/>
        </w:rPr>
        <w:t>ст</w:t>
      </w:r>
      <w:r>
        <w:rPr>
          <w:rFonts w:ascii="Arial" w:hAnsi="Arial"/>
          <w:sz w:val="24"/>
          <w:szCs w:val="24"/>
          <w:rtl w:val="0"/>
          <w:lang w:val="ru-RU"/>
        </w:rPr>
        <w:t xml:space="preserve">. 11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Налогового кодекса Российской Федерации утвердить учетную политику организации для целей налогообложения на </w:t>
      </w:r>
      <w:r>
        <w:rPr>
          <w:rFonts w:ascii="Arial" w:hAnsi="Arial"/>
          <w:sz w:val="24"/>
          <w:szCs w:val="24"/>
          <w:rtl w:val="0"/>
          <w:lang w:val="ru-RU"/>
        </w:rPr>
        <w:t>202</w:t>
      </w:r>
      <w:r>
        <w:rPr>
          <w:rFonts w:ascii="Arial" w:hAnsi="Arial"/>
          <w:sz w:val="24"/>
          <w:szCs w:val="24"/>
          <w:rtl w:val="0"/>
          <w:lang w:val="ru-RU"/>
        </w:rPr>
        <w:t>6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год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 xml:space="preserve">Организация применяет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общую систему налогообложения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упрощённую систему налогообложения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Налог на добавленную стоимость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Организация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использует освобождение от НДС по статье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145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НК РФ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поскольку 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202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5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 году выручка не превысила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0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млн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случае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если в течение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202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6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 года доходы превысят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0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млн руб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1-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го числа следующего месяца применяется … ставка НДС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применяет ставку НДС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5% (7)%,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поскольку 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202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5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 году выручка превысила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0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млн руб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случае получения оплаты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частичной оплаты в счет предстоящих поставок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длительность производственного цикла изготовления которых составляет свыше шести месяцев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по перечню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определяемому Правительством РФ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момент определения налоговой базы установить как наиболее ранняя из следующих дат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• день отгрузки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передачи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товаров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• день оплаты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частичной оплаты в счет предстоящих поставок товаров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случае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если в течение календарного года будут осуществляться операции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подлежащие налогообложению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 операции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не подлежащие налогообложению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освобождаемые от налогообложения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ведение раздельного учета обеспечивается путем применения соответствующих субсчетов Рабочего плана счетов предприятия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регистров аналитического и синтетического учета в разрезе облагаемых и необлагаемых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В аналогичном порядке ведется учет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облагаемых в соответствии с пунктом </w:t>
      </w:r>
      <w:r>
        <w:rPr>
          <w:rFonts w:ascii="Arial" w:hAnsi="Arial"/>
          <w:sz w:val="24"/>
          <w:szCs w:val="24"/>
          <w:rtl w:val="0"/>
          <w:lang w:val="ru-RU"/>
        </w:rPr>
        <w:t xml:space="preserve">1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статьи </w:t>
      </w:r>
      <w:r>
        <w:rPr>
          <w:rFonts w:ascii="Arial" w:hAnsi="Arial"/>
          <w:sz w:val="24"/>
          <w:szCs w:val="24"/>
          <w:rtl w:val="0"/>
          <w:lang w:val="ru-RU"/>
        </w:rPr>
        <w:t xml:space="preserve">164 </w:t>
      </w:r>
      <w:r>
        <w:rPr>
          <w:rFonts w:ascii="Arial" w:hAnsi="Arial" w:hint="default"/>
          <w:sz w:val="24"/>
          <w:szCs w:val="24"/>
          <w:rtl w:val="0"/>
          <w:lang w:val="ru-RU"/>
        </w:rPr>
        <w:t>НК РФ по ставке «</w:t>
      </w:r>
      <w:r>
        <w:rPr>
          <w:rFonts w:ascii="Arial" w:hAnsi="Arial"/>
          <w:sz w:val="24"/>
          <w:szCs w:val="24"/>
          <w:rtl w:val="0"/>
          <w:lang w:val="ru-RU"/>
        </w:rPr>
        <w:t>0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» процентов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кроме операций по реализации товаров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указанных в подпункте </w:t>
      </w:r>
      <w:r>
        <w:rPr>
          <w:rFonts w:ascii="Arial" w:hAnsi="Arial"/>
          <w:sz w:val="24"/>
          <w:szCs w:val="24"/>
          <w:rtl w:val="0"/>
          <w:lang w:val="ru-RU"/>
        </w:rPr>
        <w:t>1 (</w:t>
      </w:r>
      <w:r>
        <w:rPr>
          <w:rFonts w:ascii="Arial" w:hAnsi="Arial" w:hint="default"/>
          <w:sz w:val="24"/>
          <w:szCs w:val="24"/>
          <w:rtl w:val="0"/>
          <w:lang w:val="ru-RU"/>
        </w:rPr>
        <w:t>за исключением сырьевых товаров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и подпункте </w:t>
      </w:r>
      <w:r>
        <w:rPr>
          <w:rFonts w:ascii="Arial" w:hAnsi="Arial"/>
          <w:sz w:val="24"/>
          <w:szCs w:val="24"/>
          <w:rtl w:val="0"/>
          <w:lang w:val="ru-RU"/>
        </w:rPr>
        <w:t xml:space="preserve">6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пункта </w:t>
      </w:r>
      <w:r>
        <w:rPr>
          <w:rFonts w:ascii="Arial" w:hAnsi="Arial"/>
          <w:sz w:val="24"/>
          <w:szCs w:val="24"/>
          <w:rtl w:val="0"/>
          <w:lang w:val="ru-RU"/>
        </w:rPr>
        <w:t xml:space="preserve">1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статьи </w:t>
      </w:r>
      <w:r>
        <w:rPr>
          <w:rFonts w:ascii="Arial" w:hAnsi="Arial"/>
          <w:sz w:val="24"/>
          <w:szCs w:val="24"/>
          <w:rtl w:val="0"/>
          <w:lang w:val="ru-RU"/>
        </w:rPr>
        <w:t xml:space="preserve">164 </w:t>
      </w:r>
      <w:r>
        <w:rPr>
          <w:rFonts w:ascii="Arial" w:hAnsi="Arial" w:hint="default"/>
          <w:sz w:val="24"/>
          <w:szCs w:val="24"/>
          <w:rtl w:val="0"/>
          <w:lang w:val="ru-RU"/>
        </w:rPr>
        <w:t>НК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связанных с поставкой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длительность производственного цикла изготовления которых составляет свыше шести месяцев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случае выбора момента определения налоговой базы по варианту № </w:t>
      </w:r>
      <w:r>
        <w:rPr>
          <w:rFonts w:ascii="Arial" w:hAnsi="Arial"/>
          <w:sz w:val="24"/>
          <w:szCs w:val="24"/>
          <w:rtl w:val="0"/>
          <w:lang w:val="ru-RU"/>
        </w:rPr>
        <w:t xml:space="preserve">1 </w:t>
      </w:r>
      <w:r>
        <w:rPr>
          <w:rFonts w:ascii="Arial" w:hAnsi="Arial" w:hint="default"/>
          <w:sz w:val="24"/>
          <w:szCs w:val="24"/>
          <w:rtl w:val="0"/>
          <w:lang w:val="ru-RU"/>
        </w:rPr>
        <w:t>п</w:t>
      </w:r>
      <w:r>
        <w:rPr>
          <w:rFonts w:ascii="Arial" w:hAnsi="Arial"/>
          <w:sz w:val="24"/>
          <w:szCs w:val="24"/>
          <w:rtl w:val="0"/>
          <w:lang w:val="ru-RU"/>
        </w:rPr>
        <w:t xml:space="preserve">. 1 </w:t>
      </w:r>
      <w:r>
        <w:rPr>
          <w:rFonts w:ascii="Arial" w:hAnsi="Arial" w:hint="default"/>
          <w:sz w:val="24"/>
          <w:szCs w:val="24"/>
          <w:rtl w:val="0"/>
          <w:lang w:val="ru-RU"/>
        </w:rPr>
        <w:t>настоящего раздела Приказа</w:t>
      </w:r>
      <w:r>
        <w:rPr>
          <w:rFonts w:ascii="Arial" w:hAnsi="Arial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Раздельный учет обеспечивается как по самим хозяйственным операциям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включая учет себестоимости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стоимости приобретения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в том числе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нематериальных активов и имущественных прав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так и по суммам НДС по приобретенным товарам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в том числе основным средствам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нематериальным активам и имущественным правам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используемым для осуществления как облагаемых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так и необлагаемых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либо облагаемых в специальном порядке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Arial" w:hAnsi="Arial" w:hint="default"/>
          <w:sz w:val="24"/>
          <w:szCs w:val="24"/>
          <w:rtl w:val="0"/>
          <w:lang w:val="ru-RU"/>
        </w:rPr>
        <w:t>В тех налоговых периодах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которых доля совокупных расходов на приобретение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производство 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или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реализацию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имущественных прав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операции по реализации которых не подлежат налогообложению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не превышает </w:t>
      </w:r>
      <w:r>
        <w:rPr>
          <w:rFonts w:ascii="Arial" w:hAnsi="Arial"/>
          <w:sz w:val="24"/>
          <w:szCs w:val="24"/>
          <w:rtl w:val="0"/>
          <w:lang w:val="ru-RU"/>
        </w:rPr>
        <w:t xml:space="preserve">5 </w:t>
      </w:r>
      <w:r>
        <w:rPr>
          <w:rFonts w:ascii="Arial" w:hAnsi="Arial" w:hint="default"/>
          <w:sz w:val="24"/>
          <w:szCs w:val="24"/>
          <w:rtl w:val="0"/>
          <w:lang w:val="ru-RU"/>
        </w:rPr>
        <w:t>процентов общей величины совокупных расходов на производство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все суммы налога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предъявленные продавцами используемых в производстве товаров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имущественных прав в указанном налоговом периоде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подлежат вычету в соответствии с порядком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предусмотренным статьей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172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Налогового Кодекса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принимаются к вычету в обычном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предусмотренном статьями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171 -172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Налогового Кодекса Российской Федерации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5.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определении доли совокупных расходов на приобретение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производство 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или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реализацию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имущественных прав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операции по реализации которых не подлежат налогообложению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затраты на приобретение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имущественных прав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использованных одновременно для осуществления как облагаемых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так и необлагаемых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отнесенные на расходы отчетного периода и приходящиеся на не облагаемые операции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определяются пропорционально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доле выручки от не облагаемых НДС операций в общей сумме выручки от реализации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доле прямых расходов по не облагаемым НДС операциям в общей величине прямых расходов по всем операциям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связанным с реализацией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6.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Налог на добавленную стоимость по товарам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имущественным правам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используемым одновременно для осуществления как облагаемых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так и необлагаемых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либо облагаемых в специальном порядке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принимается к вычету либо учитывается в их стоимости в той пропорции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которой они используются для осуществления соответствующих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Перечень расходов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Если в течение налогового периода отгрузка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выполнение 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оказание 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не осуществляется или осуществляется отгрузка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выполнение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оказание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только облагаемых либо только освобождаемых от налогообложения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или облагаемых в специальном порядке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то указанная пропорция определяется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за предшествующий налоговый период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ином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Fonts w:ascii="Arial" w:hAnsi="Arial" w:hint="default"/>
          <w:sz w:val="24"/>
          <w:szCs w:val="24"/>
          <w:rtl w:val="0"/>
          <w:lang w:val="ru-RU"/>
        </w:rPr>
        <w:t>По основным средствам и нематериальным активам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используемым одновременно для осуществления как облагаемых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так и необлагаемых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либо облагаемых в специальном порядке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 принимаемым к учету в первом или втором месяцах квартала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вышеуказанную пропорцию определять исходя из стоимости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без учета НДС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отгруженных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имущественных прав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за соответствующий месяц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обычном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9.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случае возложения на организацию обязанностей по ведению общего учета в целях налогообложения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совершаемых в рамках осуществления совместной деятельности по договору простого товарищества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или выполнения ею функций доверительного управляющего в рамках договора доверительного управления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ведение раздельного учета обеспечивается путем составления на основании соответствующих первичных бухгалтерских документов регистров бухгалтерского учета и отражения данных операций на отдельном балансе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электронном виде с использованием компьютерной программы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 бумажных носителях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10.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составлении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фактур обособленными подразделениями порядковый номер документа через разделительную черту </w:t>
      </w:r>
      <w:r>
        <w:rPr>
          <w:rFonts w:ascii="Arial" w:hAnsi="Arial"/>
          <w:sz w:val="24"/>
          <w:szCs w:val="24"/>
          <w:rtl w:val="0"/>
          <w:lang w:val="ru-RU"/>
        </w:rPr>
        <w:t xml:space="preserve">"/" </w:t>
      </w:r>
      <w:r>
        <w:rPr>
          <w:rFonts w:ascii="Arial" w:hAnsi="Arial" w:hint="default"/>
          <w:sz w:val="24"/>
          <w:szCs w:val="24"/>
          <w:rtl w:val="0"/>
          <w:lang w:val="ru-RU"/>
        </w:rPr>
        <w:t>дополняется цифровым индексом данного обособленного подразделения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Соответствующие индексы утверждаются в приложении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№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...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к учетной политике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11. </w:t>
      </w:r>
      <w:r>
        <w:rPr>
          <w:rFonts w:ascii="Arial" w:hAnsi="Arial" w:hint="default"/>
          <w:sz w:val="24"/>
          <w:szCs w:val="24"/>
          <w:rtl w:val="0"/>
          <w:lang w:val="ru-RU"/>
        </w:rPr>
        <w:t>Утвердить следующий порядок нумерации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составления и оформления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ведения журнала учета полученных и выставленных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книги покупок и книги продаж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а также дополнительных листов к ним при реализации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выполнении 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оказании 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в том числе через обособленные подразделения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sz w:val="24"/>
          <w:szCs w:val="24"/>
          <w:rtl w:val="0"/>
          <w:lang w:val="ru-RU"/>
        </w:rPr>
        <w:t>нумерация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 осуществляется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порядке возрастания номеров в целом по организации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порядке возрастания номеров в разрезе каждого обособленного подразделения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резервированием номеров для каждого обособленного подразделения по мере их выборки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sz w:val="24"/>
          <w:szCs w:val="24"/>
          <w:rtl w:val="0"/>
          <w:lang w:val="ru-RU"/>
        </w:rPr>
        <w:t>составление и оформление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 осуществляется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отношении всех случаев реализации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включая реализацию через обособленные подразделения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головной организации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отношении всех случаев реализации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включая реализацию через обособленные подразделения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головной организации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 отношении реализации товаров через головную организацию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головной организации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;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 отношении реализации товаров через обособленные подразделения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обособленном подразделении с последующей передачей в головную организацию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sz w:val="24"/>
          <w:szCs w:val="24"/>
          <w:rtl w:val="0"/>
          <w:lang w:val="ru-RU"/>
        </w:rPr>
        <w:t>ведение журнала учета полученных и выставленных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книги покупок и книги продаж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дополнительных листов к ним осуществляется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отношении всех выставленных и полученных счетов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фактур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включая выставленные и полученные через обособленные подразделения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головной организации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отношении выставленных и полученных счетов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фактур через головную организацию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головной организации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;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отношении выставленных и полученных счетов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фактур через обособленные подразделения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обособленном подразделении с последующей передачей в головную организацию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ином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Контроль за правильностью ведения журнала учета полученных и выставленных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книги покупок и книги продаж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дополнительных листов к ним осуществляет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руководитель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уполномоченное приказом по предприятию лицо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13.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При обнаружении ошибок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в исчислении налоговой базы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относящихся к прошлым налоговым периодам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текущем налоговом периоде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если допущенные ошибки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привели к излишней уплате налога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перерасчет налоговой базы и суммы налога производится за период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котором были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совершены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выявлены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14. </w:t>
      </w:r>
      <w:r>
        <w:rPr>
          <w:rFonts w:ascii="Arial" w:hAnsi="Arial" w:hint="default"/>
          <w:sz w:val="24"/>
          <w:szCs w:val="24"/>
          <w:rtl w:val="0"/>
          <w:lang w:val="ru-RU"/>
        </w:rPr>
        <w:t>Вычет по налогу на добавленную стоимость в более позднем периоде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чем возникло право на него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применяется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применяется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15. </w:t>
      </w:r>
      <w:r>
        <w:rPr>
          <w:rFonts w:ascii="Arial" w:hAnsi="Arial" w:hint="default"/>
          <w:sz w:val="24"/>
          <w:szCs w:val="24"/>
          <w:rtl w:val="0"/>
          <w:lang w:val="ru-RU"/>
        </w:rPr>
        <w:t>Подтверждать дату фактического получения счетов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фактур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записью в журнале регистрации входящей корреспонденции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Налог на прибыль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Налоговый учет в </w:t>
      </w:r>
      <w:r>
        <w:rPr>
          <w:rFonts w:ascii="Arial" w:hAnsi="Arial"/>
          <w:sz w:val="24"/>
          <w:szCs w:val="24"/>
          <w:rtl w:val="0"/>
          <w:lang w:val="ru-RU"/>
        </w:rPr>
        <w:t>202</w:t>
      </w:r>
      <w:r>
        <w:rPr>
          <w:rFonts w:ascii="Arial" w:hAnsi="Arial"/>
          <w:sz w:val="24"/>
          <w:szCs w:val="24"/>
          <w:rtl w:val="0"/>
          <w:lang w:val="ru-RU"/>
        </w:rPr>
        <w:t>6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году вести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 применением регистров налогового учета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 применением регистров бухгалтерского учета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дополнив их необходимыми реквизитами по правилам главы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25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Налогового кодекса РФ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смешанным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как с применением регистров бухгалтерского учета по отдельным группам хозяйственных операций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так и с применением специализированных регистров налогового учета по тем группам хозяйственных операций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налоговый учет которых существенно отличается от правил бухгалтерского учета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Дата получения дохода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осуществления расхода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определяется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методу начисления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кассовому методу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Доходы от сдачи имущества в аренду признавать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доходами от реализации товаров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внереализационными доходами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Arial" w:hAnsi="Arial" w:hint="default"/>
          <w:sz w:val="24"/>
          <w:szCs w:val="24"/>
          <w:rtl w:val="0"/>
          <w:lang w:val="ru-RU"/>
        </w:rPr>
        <w:t>По доходам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относящимся к нескольким отчетным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налоговым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 в случае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если связь между доходами и расходами не может быть определена четко или определяется косвенным путем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а по производствам с длительным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более одного налогового периода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технологическим циклом в случае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если условиями заключенных договоров не предусмотрена поэтапная сдача 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доходы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распределяются по отчетным периодам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равномерно в течение срока действия договора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пропорционально доле фактических расходов отчетного периода в общей сумме расходов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предусмотренных в смете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5.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По затратам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которые с равными основаниями могут быть отнесены одновременно к нескольким группам расходов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кроме хозяйственных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связанных с приобретением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определить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виды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перечень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затрат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ru-RU"/>
        </w:rPr>
        <w:t xml:space="preserve">- </w:t>
      </w:r>
      <w:r>
        <w:rPr>
          <w:rFonts w:ascii="Arial" w:hAnsi="Arial" w:hint="default"/>
          <w:sz w:val="24"/>
          <w:szCs w:val="24"/>
          <w:rtl w:val="0"/>
          <w:lang w:val="ru-RU"/>
        </w:rPr>
        <w:t>к какой именно группе относятся такие затраты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Fonts w:ascii="Arial" w:hAnsi="Arial" w:hint="default"/>
          <w:sz w:val="24"/>
          <w:szCs w:val="24"/>
          <w:rtl w:val="0"/>
          <w:lang w:val="ru-RU"/>
        </w:rPr>
        <w:t>Расходы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которые не могут быть непосредственно отнесены на затраты по конкретному виду деятельности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распределяются пропорционально доле соответствующего дохода в суммарном объеме всех доходов предприятия нарастающим итогом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: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перечень подобных расходов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7.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Внереализационные доходы общего характера распределяются пропорционально доходам от реализации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нарастающим итогом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распределяются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Fonts w:ascii="Arial" w:hAnsi="Arial" w:hint="default"/>
          <w:sz w:val="24"/>
          <w:szCs w:val="24"/>
          <w:rtl w:val="0"/>
          <w:lang w:val="ru-RU"/>
        </w:rPr>
        <w:t>В случае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если сделка не содержит условий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позволяющих определить момент возникновения расходов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 связь между доходами и расходами не может быть определена четко или определяется косвенным путем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расходы распределяются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ежемесячно равными долями в течение времени с момента исполнения сделки и до окончания налогового периода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котором данная сделка была исполнена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9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К прямым расходам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связанным с производством и реализацией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относятся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все материальные расходы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определяемые согласно статье </w:t>
      </w:r>
      <w:r>
        <w:rPr>
          <w:rFonts w:ascii="Arial" w:hAnsi="Arial"/>
          <w:sz w:val="24"/>
          <w:szCs w:val="24"/>
          <w:rtl w:val="0"/>
          <w:lang w:val="ru-RU"/>
        </w:rPr>
        <w:t xml:space="preserve">254 </w:t>
      </w:r>
      <w:r>
        <w:rPr>
          <w:rFonts w:ascii="Arial" w:hAnsi="Arial" w:hint="default"/>
          <w:sz w:val="24"/>
          <w:szCs w:val="24"/>
          <w:rtl w:val="0"/>
          <w:lang w:val="ru-RU"/>
        </w:rPr>
        <w:t>НК РФ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за исключением общехозяйственного назначения</w:t>
      </w:r>
      <w:r>
        <w:rPr>
          <w:rFonts w:ascii="Arial" w:hAnsi="Arial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расходы на оплату труда персонала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участвующего в процессе производства и реализации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кроме сотрудников АУП</w:t>
      </w:r>
      <w:r>
        <w:rPr>
          <w:rFonts w:ascii="Arial" w:hAnsi="Arial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взносы на обязательное страхование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начисленные на вышеуказанные суммы расходов на оплату труда</w:t>
      </w:r>
      <w:r>
        <w:rPr>
          <w:rFonts w:ascii="Arial" w:hAnsi="Arial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суммы начисленной амортизации по основным средствам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используемым при производстве и реализации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за исключением общехозяйственного назначения</w:t>
      </w:r>
      <w:r>
        <w:rPr>
          <w:rFonts w:ascii="Arial" w:hAnsi="Arial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иные расходы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10.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случае оказания организацией услуг суммы прямых расходов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понесенных в текущем отчетном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налоговом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периоде при осуществлении этой деятельности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 полном объеме относить на уменьшение доходов от производства и реализации данного отчетного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налогового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периода без распределения на остатки незавершенного производства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распределять на остатки незавершенного производства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11.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Прямые расходы на незавершенное производство и на изготовленную в текущем месяце продукцию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выполненные работы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оказанные услуги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распределяются на остатки НЗП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доле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соответствующей доле таких остатков в исходном сырье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количественном выражении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за минусом технологических потерь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Сырьем в данном случае является материал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используемый в производстве в качестве материальной основы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который в результате последовательной технологической обработки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переработки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превращается в готовую продукцию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пропорционально доле незавершенных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или завершенных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но не принятых на конец текущего месяца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заказов на выполнение работ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оказание услуг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общем объеме выполняемых в течение месяца заказов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пропорционально доле прямых затрат в плановой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нормативной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сметной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стоимости продукции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случае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если отдельные прямые расходы отнести к конкретному производственному процессу по изготовлению данного вида продукции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невозможно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их следует распределять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пропорционально заработной плате работников предприятия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непосредственно осуществляющих конкретный производственный процесс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пропорционально стоимости материалов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непосредственно использованных в конкретном производственном процессе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пропорционально плановой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нормативной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сметной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стоимости выполнения конкретного производственного процесса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13.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Расходы на приобретение прав на земельные участки включаются в состав прочих расходов текущего отчетного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налогового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равномерно в течение определенного срока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размере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не превышающем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30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процентов исчисленной в соответствии со статьей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274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НК РФ налоговой базы предыдущего налогового периода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до полного признания всей суммы указанных расходов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14.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Формировать стоимость товаров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приобретенных с целью их дальнейшей реализации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 учетом расходов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связанных с приобретением этих товаров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без учета расходов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связанных с приобретением товаров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15.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определении размера материальных расходов при списании сырья и материалов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используемых при производстве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изготовлении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выполнении 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оказании 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метод оценки по стоимости единицы запасов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метод оценки по средней стоимости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метод оценки по стоимости первых по времени приобретений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ФИФО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16.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реализации покупных товаров стоимость приобретения данных товаров списывается на расходы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по стоимости первых по времени приобретения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ФИФО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средней стоимости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стоимости единицы товара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17.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реализации или ином выбытии ценных бумаг стоимость выбывших ценных бумаг списывается на расходы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по стоимости первых по времени приобретений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ФИФО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стоимости единицы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18.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Определять расчетную цену ценных бумаг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не обращающихся на организованном рынке ценных бумаг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как оценочную стоимость ценной бумаги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определенную оценщиком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19.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Начислять амортизацию по объектам основных средств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линейным методом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нелинейным методом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20. </w:t>
      </w:r>
      <w:r>
        <w:rPr>
          <w:rFonts w:ascii="Arial" w:hAnsi="Arial" w:hint="default"/>
          <w:sz w:val="24"/>
          <w:szCs w:val="24"/>
          <w:rtl w:val="0"/>
          <w:lang w:val="ru-RU"/>
        </w:rPr>
        <w:t>Расходы на капитальные вложения и расходы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понесенные в случаях достройки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дооборудования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реконструкции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модернизации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технического перевооружения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частичной ликвидации основных средств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далее по тексту – «амортизационная премия»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состав расходов отчетного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налогового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включать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предельный размер отчислений составляет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- %.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включать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21.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Инвестиционный налоговый вычет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применяется к имуществу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3-7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амортизационной группы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применяется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Применять амортизационную премию в отношении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всех основных средств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всех основных средств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кроме тех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которым применяется инвестиционный налоговый вычет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основных средств с первоначальной стоимостью не мене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e 0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рублей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23.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отношении амортизируемых основных средств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кроме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относящихся к первой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второй и третьей амортизационным группам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случае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если амортизация по данным основным средствам начисляется нелинейным методом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используемых для работы в условиях агрессивной среды 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или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повышенной сменности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к основной норме амортизации применять специальный коэффициент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равный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указать специальный коэффициент к основной норме амортизации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24.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отношении амортизируемых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относящихся к объектам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имеющим высокую энергетическую эффективность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в соответствии с перечнем таких объектов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установленным Правительством РФ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или к объектам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имеющим высокий класс энергетической эффективности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если в отношении таких объектов в соответствии с законодательством РФ предусмотрено определение классов их энергетической эффективности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к основной норме амортизации применять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специальный коэффициент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равный специальный коэффициент к основной норме амортизации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25. </w:t>
      </w:r>
      <w:r>
        <w:rPr>
          <w:rFonts w:ascii="Arial" w:hAnsi="Arial" w:hint="default"/>
          <w:sz w:val="24"/>
          <w:szCs w:val="24"/>
          <w:rtl w:val="0"/>
          <w:lang w:val="ru-RU"/>
        </w:rPr>
        <w:t>В отношении амортизируемых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используемых только для осуществления научно</w:t>
      </w:r>
      <w:r>
        <w:rPr>
          <w:rFonts w:ascii="Arial" w:hAnsi="Arial"/>
          <w:sz w:val="24"/>
          <w:szCs w:val="24"/>
          <w:rtl w:val="0"/>
          <w:lang w:val="ru-RU"/>
        </w:rPr>
        <w:t>-</w:t>
      </w:r>
      <w:r>
        <w:rPr>
          <w:rFonts w:ascii="Arial" w:hAnsi="Arial" w:hint="default"/>
          <w:sz w:val="24"/>
          <w:szCs w:val="24"/>
          <w:rtl w:val="0"/>
          <w:lang w:val="ru-RU"/>
        </w:rPr>
        <w:t>технической деятельности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к основной норме амортизации применять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специальный коэффициент специальный коэффициент к основной норме амортизации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26.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отношении амортизируемых основных средств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кроме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относящихся к первой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второй и третьей амортизационным группам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которые являются предметом договора финансовой аренды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договора лизинга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к основной норме амортизации применять специальный коэффициент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устанавливаемый по каждому договору индивидуально согласно приказу по предприятию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но не выше </w:t>
      </w:r>
      <w:r>
        <w:rPr>
          <w:rFonts w:ascii="Arial" w:hAnsi="Arial"/>
          <w:sz w:val="24"/>
          <w:szCs w:val="24"/>
          <w:rtl w:val="0"/>
          <w:lang w:val="ru-RU"/>
        </w:rPr>
        <w:t>3).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27. </w:t>
      </w:r>
      <w:r>
        <w:rPr>
          <w:rFonts w:ascii="Arial" w:hAnsi="Arial" w:hint="default"/>
          <w:sz w:val="24"/>
          <w:szCs w:val="24"/>
          <w:rtl w:val="0"/>
          <w:lang w:val="ru-RU"/>
        </w:rPr>
        <w:t>Использовать пониженные нормы амортизации по следующим объектам амортизируемого имущества</w:t>
      </w:r>
      <w:r>
        <w:rPr>
          <w:rFonts w:ascii="Arial" w:hAnsi="Arial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представить перечень объектов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28. </w:t>
      </w:r>
      <w:r>
        <w:rPr>
          <w:rFonts w:ascii="Arial" w:hAnsi="Arial" w:hint="default"/>
          <w:sz w:val="24"/>
          <w:szCs w:val="24"/>
          <w:rtl w:val="0"/>
          <w:lang w:val="ru-RU"/>
        </w:rPr>
        <w:t>По объектам основных средств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бывшим в эксплуатации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норма амортизации определяется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 учетом срока эксплуатации имущества предыдущими собственниками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обычном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29.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Стоимость инструментов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приспособлений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инвентаря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приборов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лабораторного оборудования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спецодежды и других предметов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не являющихся амортизируемым имуществом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включается в состав материальных расходов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полной сумме по мере ввода его в эксплуатацию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предусмотренном для данных активов Приказом об учетной политике предприятия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30. </w:t>
      </w:r>
      <w:r>
        <w:rPr>
          <w:rFonts w:ascii="Arial" w:hAnsi="Arial" w:hint="default"/>
          <w:sz w:val="24"/>
          <w:szCs w:val="24"/>
          <w:rtl w:val="0"/>
          <w:lang w:val="ru-RU"/>
        </w:rPr>
        <w:t>При исчислении сумм авансовых платежей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сумм налога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подлежащих зачислению в доходную часть бюджетов субъектов РФ по месту нахождения организации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по месту нахождения каждого из ее обособленных подразделений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учитывать показатель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среднесписочной численности работников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расходов на оплату труда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согласованию с налоговым органом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31.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По обособленным подразделениям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находящимся на территории одного субъекта РФ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распределение прибыли по каждому из этих подразделений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производить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производить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Уплату налога в бюджет соответствующего субъекта осуществлять через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 способ уплаты налога в бюджет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Сумма ежемесячных авансовых платежей определяется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равными долями в размере одной трети фактически исчисленного квартального авансового платежа за квартал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предшествующий кварталу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 котором производится уплата ежемесячных авансовых платежей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первом квартале – исходя из прибыли за третий квартал предыдущего налогового периода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исходя из ставки налога и фактически полученной прибыли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рассчитываемой нарастающим итогом с начала налогового периода до окончания соответствующего месяца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33.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В целях покрытия убытков по безнадежным долгам по результатам проведенной в конце предыдущего отчетного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налогового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 инвентаризации дебиторской задолженности резервы по сомнительным долгам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34.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отношении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), </w:t>
      </w:r>
      <w:r>
        <w:rPr>
          <w:rFonts w:ascii="Arial" w:hAnsi="Arial" w:hint="default"/>
          <w:sz w:val="24"/>
          <w:szCs w:val="24"/>
          <w:rtl w:val="0"/>
          <w:lang w:val="ru-RU"/>
        </w:rPr>
        <w:t>по которым в соответствии с условиями заключенного договора с покупателем предусмотрены обслуживание и ремонт в течение гарантийного срока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резервы на предстоящие расходы по гарантийному ремонту и гарантийному обслуживанию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35.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Для проведения ремонта основных средств резерв предстоящих расходов на ремонт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36.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Резерв предстоящих расходов на оплату отпусков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37. </w:t>
      </w:r>
      <w:r>
        <w:rPr>
          <w:rFonts w:ascii="Arial" w:hAnsi="Arial" w:hint="default"/>
          <w:sz w:val="24"/>
          <w:szCs w:val="24"/>
          <w:rtl w:val="0"/>
          <w:lang w:val="ru-RU"/>
        </w:rPr>
        <w:t>Резерв предстоящих расходов на выплату ежегодных вознаграждений за выслугу лет и по итогам работы за год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создавать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38.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Размер убытка от уступки права требования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которая была произведена третьему лицу до наступления предусмотренного договором о реализации товаров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срока платежа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будет определяться исходя из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максимальной ставки процента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установленной для соответствующего вида валюты п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1.2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269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НК РФ по долговому обязательству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равному доходу от уступки права требования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за период от даты уступки до даты платежа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предусмотренного договором на реализацию товаров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работ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услуг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ставки процента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подтвержденной в соответствии с методами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установленными разд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V.1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НК РФ по указанному долговому обязательству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39.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При обнаружении ошибок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в исчислении налоговой базы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относящихся к прошлым налоговым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отчетным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текущем налоговом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отчетном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если допущенные ошибки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привели к излишней уплате налога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перерасчет налоговой базы и суммы налога производится за период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котором были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совершены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выявлены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40.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По нематериальным активам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указанным в подпунктах </w:t>
      </w:r>
      <w:r>
        <w:rPr>
          <w:rFonts w:ascii="Arial" w:hAnsi="Arial"/>
          <w:sz w:val="24"/>
          <w:szCs w:val="24"/>
          <w:rtl w:val="0"/>
          <w:lang w:val="ru-RU"/>
        </w:rPr>
        <w:t xml:space="preserve">1 - 3, 5, 6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абзаца третьего пункта </w:t>
      </w:r>
      <w:r>
        <w:rPr>
          <w:rFonts w:ascii="Arial" w:hAnsi="Arial"/>
          <w:sz w:val="24"/>
          <w:szCs w:val="24"/>
          <w:rtl w:val="0"/>
          <w:lang w:val="ru-RU"/>
        </w:rPr>
        <w:t xml:space="preserve">3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статьи </w:t>
      </w:r>
      <w:r>
        <w:rPr>
          <w:rFonts w:ascii="Arial" w:hAnsi="Arial"/>
          <w:sz w:val="24"/>
          <w:szCs w:val="24"/>
          <w:rtl w:val="0"/>
          <w:lang w:val="ru-RU"/>
        </w:rPr>
        <w:t xml:space="preserve">257 </w:t>
      </w:r>
      <w:r>
        <w:rPr>
          <w:rFonts w:ascii="Arial" w:hAnsi="Arial" w:hint="default"/>
          <w:sz w:val="24"/>
          <w:szCs w:val="24"/>
          <w:rtl w:val="0"/>
          <w:lang w:val="ru-RU"/>
        </w:rPr>
        <w:t>Налогового Кодекса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определять срок полезного использования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обычном порядке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самостоятельно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но не менее двух лет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Налог на имущество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1. </w:t>
      </w:r>
      <w:r>
        <w:rPr>
          <w:rFonts w:ascii="Arial" w:hAnsi="Arial" w:hint="default"/>
          <w:sz w:val="24"/>
          <w:szCs w:val="24"/>
          <w:rtl w:val="0"/>
          <w:lang w:val="ru-RU"/>
        </w:rPr>
        <w:t>Организация имеет несколько объектов недвижимости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по которым налог рассчитывается от среднегодовой стоимости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на территории одного региона и стоит на учете в нескольких налоговых органах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Декларация по налогу предоставляется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одну налоговую инспекцию №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каждую налоговую инспекцию по недвижимости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относящуюся к ней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обнаружении ошибок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в исчислении налоговой базы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относящихся к прошлым налоговым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отчетным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текущем налоговом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отчетном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если допущенные ошибки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привели к излишней уплате налога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перерасчет налоговой базы и суммы налога производится за период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котором были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совершены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выявлены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Единый налог при упрощенной системе налогообложения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Осуществлять ведение книги учета доходов и расходов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 электронном виде с использованием компьютерной программы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 бумажных носителях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2.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Расходы общего характера распределяются пропорционально доходам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нарастающим итогом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Arial" w:hAnsi="Arial" w:hint="default"/>
          <w:sz w:val="24"/>
          <w:szCs w:val="24"/>
          <w:rtl w:val="0"/>
          <w:lang w:val="ru-RU"/>
        </w:rPr>
        <w:t>Внереализационные доходы общего характера распределяются пропорционально доходам от реализации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нарастающим итогом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не распределяются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целях распределения расходов общего характера 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или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внереализационных доходов сумма доходов определяется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на основании данных бухгалтерского учета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кассовым методом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Fonts w:ascii="Arial" w:hAnsi="Arial" w:hint="default"/>
          <w:sz w:val="24"/>
          <w:szCs w:val="24"/>
          <w:rtl w:val="0"/>
          <w:lang w:val="ru-RU"/>
        </w:rPr>
        <w:t>Раздельный учет хозяйственных операций в части доходов с целью подтверждения основного вида экономической деятельности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предоставляющего право на применение пониженных тарифов страховых взносов в государственные внебюджетные фонды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осуществляется путем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ведения отдельных регистров налогового учета доходов по разным видам экономической деятельности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6.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реализации покупных товаров стоимость приобретения данных товаров списывается на расходы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по стоимости первых по времени приобретения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ФИФО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средней стоимости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по стоимости единицы товара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7.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При значительном ассортименте реализуемых товаров и большом количестве контрагентов стоимость оплаченных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но не реализованных на конец месяца товаров определять по методике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предложенной Минфином РФ в Письме от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28.04.2006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№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03-11-04/2/94.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иным способом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При обнаружении ошибок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в исчислении налоговой базы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относящихся к прошлым налоговым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отчетным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в текущем налоговом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отчетном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периоде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если допущенные ошибки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) </w:t>
      </w:r>
      <w:r>
        <w:rPr>
          <w:rFonts w:ascii="Arial" w:hAnsi="Arial" w:hint="default"/>
          <w:sz w:val="24"/>
          <w:szCs w:val="24"/>
          <w:rtl w:val="0"/>
          <w:lang w:val="ru-RU"/>
        </w:rPr>
        <w:t>привели к излишней уплате налога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перерасчет налоговой базы и суммы налога производится за период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 котором были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совершены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выявлены указанные ошибки 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искажения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8"/>
          <w:szCs w:val="28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Налог на доходы физических лиц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>1.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Утвердить формы регистров налогового учета и порядок отражения в них аналитических данных налогового учета и данных первичных учетных документов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приложение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 xml:space="preserve">№  </w:t>
      </w:r>
      <w:r>
        <w:rPr>
          <w:rFonts w:ascii="Arial" w:hAnsi="Arial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144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Предусмотреть возможность внесения уточнений и дополнений в учетную политику предприятия за </w:t>
      </w:r>
      <w:r>
        <w:rPr>
          <w:rFonts w:ascii="Arial" w:hAnsi="Arial"/>
          <w:sz w:val="24"/>
          <w:szCs w:val="24"/>
          <w:rtl w:val="0"/>
          <w:lang w:val="ru-RU"/>
        </w:rPr>
        <w:t>202</w:t>
      </w:r>
      <w:r>
        <w:rPr>
          <w:rFonts w:ascii="Arial" w:hAnsi="Arial"/>
          <w:sz w:val="24"/>
          <w:szCs w:val="24"/>
          <w:rtl w:val="0"/>
          <w:lang w:val="ru-RU"/>
        </w:rPr>
        <w:t>6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год в связи с изменениями налогового законодательства либо появлением хозяйственных операций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отражение которых в налоговом учете предусмотрено несколькими методами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выбор которых возложен законодательством на предприятие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>а также по иным причинам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144" w:line="360" w:lineRule="auto"/>
      </w:pP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Arial" w:hAnsi="Arial" w:hint="default"/>
          <w:sz w:val="24"/>
          <w:szCs w:val="24"/>
          <w:rtl w:val="0"/>
          <w:lang w:val="ru-RU"/>
        </w:rPr>
        <w:t>Ответственность за организацию ведения налогового учета на предприятии возложить на</w:t>
      </w:r>
      <w:r>
        <w:rPr>
          <w:rFonts w:ascii="Arial" w:hAnsi="Arial"/>
          <w:sz w:val="24"/>
          <w:szCs w:val="24"/>
          <w:rtl w:val="0"/>
          <w:lang w:val="ru-RU"/>
        </w:rPr>
        <w:t xml:space="preserve">: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И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ответственного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 xml:space="preserve">, 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должность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</w:t>
      </w:r>
      <w:r>
        <w:rPr>
          <w:rFonts w:ascii="Arial" w:hAnsi="Arial"/>
          <w:sz w:val="24"/>
          <w:szCs w:val="24"/>
          <w:rtl w:val="0"/>
          <w:lang w:val="ru-RU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Arial Unicode MS" w:hAnsi="Verdan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5"/>
      <w:szCs w:val="15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