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ind/>
        <w:jc w:val="left"/>
        <w:rPr>
          <w:rFonts w:ascii="Arial" w:hAnsi="Arial"/>
        </w:rPr>
      </w:pPr>
      <w:r>
        <w:rPr>
          <w:rFonts w:ascii="Arial" w:hAnsi="Arial"/>
        </w:rPr>
        <w:t xml:space="preserve">Положение о системе премирования в ООО «_________________________________» </w:t>
      </w:r>
    </w:p>
    <w:p w14:paraId="02000000">
      <w:pPr>
        <w:pStyle w:val="Style_1"/>
        <w:ind/>
        <w:jc w:val="left"/>
        <w:rPr>
          <w:rFonts w:ascii="Arial" w:hAnsi="Arial"/>
        </w:rPr>
      </w:pPr>
      <w:r>
        <w:rPr>
          <w:rFonts w:ascii="Arial" w:hAnsi="Arial"/>
        </w:rPr>
        <w:t>с 1 сентября 2025 года</w:t>
      </w:r>
    </w:p>
    <w:p w14:paraId="03000000">
      <w:pPr>
        <w:spacing w:after="269" w:before="269"/>
        <w:ind w:firstLine="0" w:left="0" w:right="0"/>
        <w:jc w:val="left"/>
      </w:pPr>
      <w:r>
        <w:rPr>
          <w:b w:val="1"/>
        </w:rPr>
        <w:t>1. Общие положения</w:t>
      </w:r>
    </w:p>
    <w:p w14:paraId="04000000">
      <w:pPr>
        <w:spacing w:after="269" w:before="269"/>
        <w:ind w:firstLine="0" w:left="0" w:right="0"/>
        <w:jc w:val="left"/>
      </w:pPr>
      <w:r>
        <w:t>1.1. Настоящее Положение регулирует порядок и условия премирования работников ООО «Название организации» (далее — Организация).</w:t>
      </w:r>
      <w:r>
        <w:br/>
      </w:r>
      <w:r>
        <w:t>1.2. Цель премирования — стимулирование трудовой деятельности, повышение эффективности работы и поощрение лучших сотрудников.</w:t>
      </w:r>
      <w:r>
        <w:br/>
      </w:r>
      <w:r>
        <w:t>1.3. Премии являются дополнительным видом материального поощрения и не заменяют основную систему оплаты труда.</w:t>
      </w:r>
    </w:p>
    <w:p w14:paraId="05000000">
      <w:pPr>
        <w:spacing w:after="269" w:before="269"/>
        <w:ind w:firstLine="0" w:left="0" w:right="0"/>
        <w:jc w:val="left"/>
      </w:pPr>
      <w:r>
        <w:rPr>
          <w:b w:val="1"/>
        </w:rPr>
        <w:t>2. Виды премий</w:t>
      </w:r>
    </w:p>
    <w:p w14:paraId="06000000">
      <w:pPr>
        <w:spacing w:after="269" w:before="269"/>
        <w:ind w:firstLine="0" w:left="0" w:right="0"/>
        <w:jc w:val="left"/>
      </w:pPr>
      <w:r>
        <w:t>2.1. Регулярные премии — выплачиваются в рамках системы оплаты труда за достижение определённых показателей (ежемесячные, квартальные, годовые).</w:t>
      </w:r>
      <w:r>
        <w:br/>
      </w:r>
      <w:r>
        <w:t>2.2. Разовые премии — предоставляются за особые достижения, инициативы, участие в конкурсах, а также по праздничным и юбилейным датам.</w:t>
      </w:r>
      <w:r>
        <w:br/>
      </w:r>
      <w:r>
        <w:t>2.3. Другие виды премий могут устанавливаться по решению руководства.</w:t>
      </w:r>
    </w:p>
    <w:p w14:paraId="07000000">
      <w:pPr>
        <w:spacing w:after="269" w:before="269"/>
        <w:ind w:firstLine="0" w:left="0" w:right="0"/>
        <w:jc w:val="left"/>
      </w:pPr>
      <w:r>
        <w:rPr>
          <w:b w:val="1"/>
        </w:rPr>
        <w:t>3. Условия и порядок премирования</w:t>
      </w:r>
    </w:p>
    <w:p w14:paraId="08000000">
      <w:pPr>
        <w:spacing w:after="269" w:before="269"/>
        <w:ind w:firstLine="0" w:left="0" w:right="0"/>
        <w:jc w:val="left"/>
      </w:pPr>
      <w:r>
        <w:t>3.1. Премии назначаются на основании служебных записок, заявлений или решений руководства.</w:t>
      </w:r>
      <w:r>
        <w:br/>
      </w:r>
      <w:r>
        <w:t>3.2. Размер и порядок выплаты премий определяются в каждом конкретном случае в соответствии с внутренними нормативными актами.</w:t>
      </w:r>
      <w:r>
        <w:br/>
      </w:r>
      <w:r>
        <w:t>3.3. Регулярные премии начисляются по итогам отчетных периодов на основании достигнутых результатов и выполнения планов.</w:t>
      </w:r>
      <w:r>
        <w:br/>
      </w:r>
      <w:r>
        <w:t>3.4. Разовые премии могут быть назначены за выполнение особых задач, инициатив, достижение высоких результатов или поощрение за лояльность.</w:t>
      </w:r>
    </w:p>
    <w:p w14:paraId="09000000">
      <w:pPr>
        <w:spacing w:after="269" w:before="269"/>
        <w:ind w:firstLine="0" w:left="0" w:right="0"/>
        <w:jc w:val="left"/>
      </w:pPr>
      <w:r>
        <w:rPr>
          <w:b w:val="1"/>
        </w:rPr>
        <w:t>4. Ответственность и контроль</w:t>
      </w:r>
    </w:p>
    <w:p w14:paraId="0A000000">
      <w:pPr>
        <w:spacing w:after="269" w:before="269"/>
        <w:ind w:firstLine="0" w:left="0" w:right="0"/>
        <w:jc w:val="left"/>
      </w:pPr>
      <w:r>
        <w:t>4.1. Руководители подразделений несут ответственность за объективность и своевременность оформления документов на премирование.</w:t>
      </w:r>
      <w:r>
        <w:br/>
      </w:r>
      <w:r>
        <w:t>4.2. Контроль за правильностью начисления и своевременной выплаты премий осуществляет отдел кадров совместно с финансовым отделом.</w:t>
      </w:r>
    </w:p>
    <w:p w14:paraId="0B000000">
      <w:pPr>
        <w:spacing w:after="269" w:before="269"/>
        <w:ind w:firstLine="0" w:left="0" w:right="0"/>
        <w:jc w:val="left"/>
      </w:pPr>
      <w:r>
        <w:rPr>
          <w:b w:val="1"/>
        </w:rPr>
        <w:t>5. Заключительные положения</w:t>
      </w:r>
    </w:p>
    <w:p w14:paraId="0C000000">
      <w:pPr>
        <w:spacing w:after="269" w:before="269"/>
        <w:ind w:firstLine="0" w:left="0" w:right="0"/>
        <w:jc w:val="left"/>
      </w:pPr>
      <w:r>
        <w:t>5.1. Настоящее Положение вступает в силу с 1 сентября 2025 года и действует до его отмены или изменения.</w:t>
      </w:r>
      <w:r>
        <w:br/>
      </w:r>
      <w:r>
        <w:t>5.2. Все изменения и дополнения в настоящее Положение вносятся по решению руководства организации.</w:t>
      </w: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2_ch" w:type="character">
    <w:name w:val="Normal"/>
    <w:link w:val="Style_2"/>
    <w:rPr>
      <w:rFonts w:ascii="XO Thames" w:hAnsi="XO Thames"/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toc 3"/>
    <w:next w:val="Style_2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2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" w:type="paragraph">
    <w:name w:val="heading 1"/>
    <w:next w:val="Style_2"/>
    <w:link w:val="Style_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_ch" w:type="character">
    <w:name w:val="heading 1"/>
    <w:link w:val="Style_1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2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2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2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2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2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2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2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2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2025-10-02T09:53:58Z</dcterms:created>
  <dcterms:modified xsi:type="dcterms:W3CDTF">2025-10-02T09:53:58Z</dcterms:modified>
</cp:coreProperties>
</file>