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726" w:rsidRDefault="00462726">
      <w:pPr>
        <w:pStyle w:val="ConsPlusNormal"/>
        <w:outlineLvl w:val="0"/>
      </w:pPr>
      <w:r>
        <w:t xml:space="preserve"> </w:t>
      </w:r>
    </w:p>
    <w:p w:rsidR="00462726" w:rsidRDefault="00462726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НДФЛ при выплате действительной стоимости доли в уставном капитале ООО наследнику, не получившему согласия участников общества на переход доли (части доли) к нему.</w:t>
      </w:r>
    </w:p>
    <w:p w:rsidR="00462726" w:rsidRDefault="00462726">
      <w:pPr>
        <w:pStyle w:val="ConsPlusNormal"/>
      </w:pPr>
    </w:p>
    <w:p w:rsidR="00462726" w:rsidRDefault="00462726">
      <w:pPr>
        <w:pStyle w:val="ConsPlusNormal"/>
        <w:ind w:firstLine="540"/>
        <w:jc w:val="both"/>
      </w:pPr>
      <w:r>
        <w:rPr>
          <w:b/>
        </w:rPr>
        <w:t>Ответ:</w:t>
      </w:r>
    </w:p>
    <w:p w:rsidR="00462726" w:rsidRDefault="00462726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462726" w:rsidRDefault="00462726">
      <w:pPr>
        <w:pStyle w:val="ConsPlusTitle"/>
        <w:jc w:val="center"/>
      </w:pPr>
    </w:p>
    <w:p w:rsidR="00462726" w:rsidRDefault="00462726">
      <w:pPr>
        <w:pStyle w:val="ConsPlusTitle"/>
        <w:jc w:val="center"/>
      </w:pPr>
      <w:r>
        <w:t>ПИСЬМО</w:t>
      </w:r>
    </w:p>
    <w:p w:rsidR="00462726" w:rsidRDefault="00462726">
      <w:pPr>
        <w:pStyle w:val="ConsPlusTitle"/>
        <w:jc w:val="center"/>
      </w:pPr>
      <w:r>
        <w:t>от 22 октября 2021 г. N 03-04-06/85660</w:t>
      </w:r>
    </w:p>
    <w:p w:rsidR="00462726" w:rsidRDefault="00462726">
      <w:pPr>
        <w:pStyle w:val="ConsPlusNormal"/>
      </w:pPr>
    </w:p>
    <w:p w:rsidR="00462726" w:rsidRDefault="00462726">
      <w:pPr>
        <w:pStyle w:val="ConsPlusNormal"/>
        <w:ind w:firstLine="540"/>
        <w:jc w:val="both"/>
      </w:pPr>
      <w:r>
        <w:t>Департамент налоговой политики рассмотрел обращение ООО от 20.08.2021 и в соответствии со статьей 34.2 Налогового кодекса Российской Федерации (далее - Кодекс) по вопросу налогообложения доходов физических лиц разъясняет следующее.</w:t>
      </w:r>
    </w:p>
    <w:p w:rsidR="00462726" w:rsidRDefault="00462726">
      <w:pPr>
        <w:pStyle w:val="ConsPlusNormal"/>
        <w:spacing w:before="220"/>
        <w:ind w:firstLine="540"/>
        <w:jc w:val="both"/>
      </w:pPr>
      <w:r>
        <w:t>На основании пункта 18 статьи 217 Кодекса не подлежат налогообложению налогом на доходы физических лиц доходы в денежной и натуральной форме, получаемые от физических лиц в порядке наследования, за исключением вознаграждения, выплачиваемого наследникам (правопреемникам) авторов произведений науки, литературы, искусства, а также открытий, изобретений и промышленных образцов.</w:t>
      </w:r>
    </w:p>
    <w:p w:rsidR="00462726" w:rsidRDefault="00462726">
      <w:pPr>
        <w:pStyle w:val="ConsPlusNormal"/>
        <w:spacing w:before="220"/>
        <w:ind w:firstLine="540"/>
        <w:jc w:val="both"/>
      </w:pPr>
      <w:r>
        <w:t>Согласно пункту 5 статьи 23 Федерального закона от 08.02.1998 N 14-ФЗ "Об обществах с ограниченной ответственностью" в случае, если согласие участников общества на переход доли или части доли не получено, доля или часть доли переходит к обществу. При этом общество обязано выплатить наследнику умершего участника общества действительную стоимость доли в уставном капитале общества, определяемую на основании данных бухгалтерской отчетности общества за последний отчетный период, предшествующий дню смерти участника общества, или с согласия наследника выдать ему в натуре имущество такой же стоимости.</w:t>
      </w:r>
    </w:p>
    <w:p w:rsidR="00462726" w:rsidRDefault="00462726">
      <w:pPr>
        <w:pStyle w:val="ConsPlusNormal"/>
        <w:spacing w:before="220"/>
        <w:ind w:firstLine="540"/>
        <w:jc w:val="both"/>
      </w:pPr>
      <w:r>
        <w:t>При этом доход наследника умершего участника общества в виде действительной стоимости доли, выплаченной ему обществом в соответствии с Федеральным законом от 08.02.1998 N 14-ФЗ "Об обществах с ограниченной ответственностью" в связи с отсутствием согласия участников общества на переход к нему доли в обществе, не является доходом, полученным в порядке наследования.</w:t>
      </w:r>
    </w:p>
    <w:p w:rsidR="00462726" w:rsidRDefault="00462726">
      <w:pPr>
        <w:pStyle w:val="ConsPlusNormal"/>
        <w:spacing w:before="220"/>
        <w:ind w:firstLine="540"/>
        <w:jc w:val="both"/>
      </w:pPr>
      <w:r>
        <w:t>Соответственно, положения пункта 18 статьи 217 Кодекса в этом случае не применяются.</w:t>
      </w:r>
    </w:p>
    <w:p w:rsidR="00462726" w:rsidRDefault="00462726">
      <w:pPr>
        <w:pStyle w:val="ConsPlusNormal"/>
        <w:spacing w:before="220"/>
        <w:ind w:firstLine="540"/>
        <w:jc w:val="both"/>
      </w:pPr>
      <w:r>
        <w:t>Указанная позиция соответствует выводу Верховного Суда Российской Федерации, изложенному в Определении от 10.10.2014 N 301-ЭС14-2972.</w:t>
      </w:r>
    </w:p>
    <w:p w:rsidR="00462726" w:rsidRDefault="00462726">
      <w:pPr>
        <w:pStyle w:val="ConsPlusNormal"/>
        <w:spacing w:before="220"/>
        <w:ind w:firstLine="540"/>
        <w:jc w:val="both"/>
      </w:pPr>
      <w:r>
        <w:t>С учетом вышеизложенного при выплате физическому лицу, не получившему согласие участников общества на переход к нему в порядке наследования доли или части доли в обществе, действительной стоимости доли в уставном капитале общества суммы такой выплаты подлежат обложению налогом на доходы физических лиц на общих основаниях в установленном порядке.</w:t>
      </w:r>
    </w:p>
    <w:p w:rsidR="00462726" w:rsidRDefault="00462726">
      <w:pPr>
        <w:pStyle w:val="ConsPlusNormal"/>
        <w:spacing w:before="220"/>
        <w:ind w:firstLine="540"/>
        <w:jc w:val="both"/>
      </w:pPr>
      <w:r>
        <w:t>Пунктом 1 статьи 226 Кодекса установлено, что, в частности, российские организации, от которых или в результате отношений с которыми налогоплательщик получил доходы, указанные в пункте 2 статьи 226 Кодекса, обязаны исчислить, удержать у налогоплательщика и уплатить сумму налога на доходы физических лиц.</w:t>
      </w:r>
    </w:p>
    <w:p w:rsidR="00462726" w:rsidRDefault="00462726">
      <w:pPr>
        <w:pStyle w:val="ConsPlusNormal"/>
        <w:spacing w:before="220"/>
        <w:ind w:firstLine="540"/>
        <w:jc w:val="both"/>
      </w:pPr>
      <w:r>
        <w:t>Указанные российские организации именуются в главе 23 "Налог на доходы физических лиц" Кодекса налоговыми агентами.</w:t>
      </w:r>
    </w:p>
    <w:p w:rsidR="00462726" w:rsidRDefault="00462726">
      <w:pPr>
        <w:pStyle w:val="ConsPlusNormal"/>
        <w:spacing w:before="220"/>
        <w:ind w:firstLine="540"/>
        <w:jc w:val="both"/>
      </w:pPr>
      <w:r>
        <w:t xml:space="preserve">Пунктом 2 статьи 226 Кодекса установлено, что исчисление сумм и уплата налога в соответствии со статьей 226 Кодекса производятся в отношении всех доходов налогоплательщика, источником которых является налоговый агент, с зачетом ранее удержанных сумм налога (за </w:t>
      </w:r>
      <w:r>
        <w:lastRenderedPageBreak/>
        <w:t>исключением доходов, в отношении которых исчисление сумм налога производится в соответствии со статьей 214.7 Кодекса), а в случаях и порядке, предусмотренных статьей 227.1 Кодекса, также с учетом уменьшения на суммы фиксированных авансовых платежей, уплаченных налогоплательщиком.</w:t>
      </w:r>
    </w:p>
    <w:p w:rsidR="00462726" w:rsidRDefault="00462726">
      <w:pPr>
        <w:pStyle w:val="ConsPlusNormal"/>
        <w:spacing w:before="220"/>
        <w:ind w:firstLine="540"/>
        <w:jc w:val="both"/>
      </w:pPr>
      <w:r>
        <w:t>Соответственно, если организация признается налоговым агентом, она обязана применять положения статьи 226 Кодекса.</w:t>
      </w:r>
    </w:p>
    <w:p w:rsidR="00462726" w:rsidRDefault="00462726">
      <w:pPr>
        <w:pStyle w:val="ConsPlusNormal"/>
        <w:spacing w:before="220"/>
        <w:ind w:firstLine="540"/>
        <w:jc w:val="both"/>
      </w:pPr>
      <w:r>
        <w:t>Кроме того, в соответствии с пунктом 2 статьи 230 Налогового кодекса Российской Федерации налоговые агенты представляют в налоговый орган по месту учета по формам, форматам и в порядке, которые утверждены федеральным органом исполнительной власти, уполномоченным по контролю и надзору в области налогов и сборов:</w:t>
      </w:r>
    </w:p>
    <w:p w:rsidR="00462726" w:rsidRDefault="00462726">
      <w:pPr>
        <w:pStyle w:val="ConsPlusNormal"/>
        <w:spacing w:before="220"/>
        <w:ind w:firstLine="540"/>
        <w:jc w:val="both"/>
      </w:pPr>
      <w:r>
        <w:t>расчет сумм налога на доходы физических лиц, исчисленных и удержанных налоговым агентом, за первый квартал, полугодие, девять месяцев - не позднее последнего дня месяца, следующего за соответствующим периодом, за год - не позднее 1 марта года, следующего за истекшим налоговым периодом;</w:t>
      </w:r>
    </w:p>
    <w:p w:rsidR="00462726" w:rsidRDefault="00462726">
      <w:pPr>
        <w:pStyle w:val="ConsPlusNormal"/>
        <w:spacing w:before="220"/>
        <w:ind w:firstLine="540"/>
        <w:jc w:val="both"/>
      </w:pPr>
      <w:r>
        <w:t>документ, содержащий сведения о доходах физических лиц истекшего налогового периода и суммах налога, исчисленных, удержанных и перечисленных в бюджетную систему Российской Федерации за этот налоговый период по каждому физическому лицу (за исключением случаев, при которых могут быть переданы сведения, составляющие государственную тайну), - не позднее 1 марта года, следующего за истекшим налоговым периодом.</w:t>
      </w:r>
    </w:p>
    <w:p w:rsidR="00462726" w:rsidRDefault="00462726">
      <w:pPr>
        <w:pStyle w:val="ConsPlusNormal"/>
      </w:pPr>
    </w:p>
    <w:p w:rsidR="00462726" w:rsidRDefault="00462726">
      <w:pPr>
        <w:pStyle w:val="ConsPlusNormal"/>
        <w:jc w:val="right"/>
      </w:pPr>
      <w:r>
        <w:t>Заместитель директора Департамента</w:t>
      </w:r>
    </w:p>
    <w:p w:rsidR="00462726" w:rsidRDefault="00462726">
      <w:pPr>
        <w:pStyle w:val="ConsPlusNormal"/>
        <w:jc w:val="right"/>
      </w:pPr>
      <w:r>
        <w:t>Р.А.ЛЫКОВ</w:t>
      </w:r>
    </w:p>
    <w:p w:rsidR="00462726" w:rsidRDefault="00462726">
      <w:pPr>
        <w:pStyle w:val="ConsPlusNormal"/>
      </w:pPr>
      <w:r>
        <w:t>22.10.2021</w:t>
      </w:r>
    </w:p>
    <w:p w:rsidR="00462726" w:rsidRDefault="00462726">
      <w:pPr>
        <w:pStyle w:val="ConsPlusNormal"/>
      </w:pPr>
    </w:p>
    <w:p w:rsidR="00462726" w:rsidRDefault="00462726">
      <w:pPr>
        <w:pStyle w:val="ConsPlusNormal"/>
      </w:pPr>
    </w:p>
    <w:p w:rsidR="00462726" w:rsidRDefault="004627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2DE" w:rsidRDefault="001D22DE"/>
    <w:sectPr w:rsidR="001D22DE" w:rsidSect="00E9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26"/>
    <w:rsid w:val="0003413B"/>
    <w:rsid w:val="001D22DE"/>
    <w:rsid w:val="00462726"/>
    <w:rsid w:val="00E9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ABE9"/>
  <w15:chartTrackingRefBased/>
  <w15:docId w15:val="{C1767B23-AAA0-47CB-A314-603171F5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7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27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27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Камышева</dc:creator>
  <cp:keywords/>
  <dc:description/>
  <cp:lastModifiedBy>Надежда Камышева</cp:lastModifiedBy>
  <cp:revision>2</cp:revision>
  <dcterms:created xsi:type="dcterms:W3CDTF">2024-04-17T19:53:00Z</dcterms:created>
  <dcterms:modified xsi:type="dcterms:W3CDTF">2024-04-17T19:53:00Z</dcterms:modified>
</cp:coreProperties>
</file>