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77F" w:rsidRDefault="00EB377F" w:rsidP="00EB377F">
      <w:pPr>
        <w:pStyle w:val="1"/>
        <w:spacing w:before="192" w:beforeAutospacing="0" w:after="0" w:afterAutospacing="0"/>
        <w:rPr>
          <w:rFonts w:ascii="Arial" w:hAnsi="Arial" w:cs="Arial"/>
          <w:color w:val="222222"/>
          <w:sz w:val="77"/>
          <w:szCs w:val="77"/>
        </w:rPr>
      </w:pPr>
      <w:r>
        <w:rPr>
          <w:rFonts w:ascii="Arial" w:hAnsi="Arial" w:cs="Arial"/>
          <w:color w:val="222222"/>
          <w:sz w:val="77"/>
          <w:szCs w:val="77"/>
        </w:rPr>
        <w:t>Как вести бухгалтерский учет при УСН</w:t>
      </w:r>
    </w:p>
    <w:p w:rsidR="00EB377F" w:rsidRDefault="00EB377F" w:rsidP="00EB377F">
      <w:pPr>
        <w:pStyle w:val="a3"/>
        <w:spacing w:before="0" w:beforeAutospacing="0" w:after="0" w:afterAutospacing="0"/>
        <w:rPr>
          <w:rFonts w:ascii="Arial" w:hAnsi="Arial" w:cs="Arial"/>
          <w:color w:val="222222"/>
          <w:sz w:val="22"/>
          <w:szCs w:val="22"/>
        </w:rPr>
      </w:pPr>
      <w:r>
        <w:rPr>
          <w:rFonts w:ascii="Arial" w:hAnsi="Arial" w:cs="Arial"/>
          <w:color w:val="222222"/>
          <w:sz w:val="19"/>
          <w:szCs w:val="19"/>
        </w:rPr>
        <w:t>17 апреля 2023</w:t>
      </w:r>
      <w:r>
        <w:rPr>
          <w:rFonts w:ascii="Arial" w:hAnsi="Arial" w:cs="Arial"/>
          <w:color w:val="222222"/>
          <w:sz w:val="22"/>
          <w:szCs w:val="22"/>
        </w:rPr>
        <w:t> </w:t>
      </w:r>
      <w:r>
        <w:rPr>
          <w:rStyle w:val="publication-comments-link"/>
          <w:rFonts w:ascii="Arial" w:eastAsiaTheme="majorEastAsia" w:hAnsi="Arial" w:cs="Arial"/>
          <w:color w:val="222222"/>
          <w:sz w:val="19"/>
          <w:szCs w:val="19"/>
        </w:rPr>
        <w:t> </w:t>
      </w:r>
      <w:r>
        <w:rPr>
          <w:rStyle w:val="publication-comments-linkcomments-count"/>
          <w:rFonts w:ascii="Arial" w:hAnsi="Arial" w:cs="Arial"/>
          <w:color w:val="222222"/>
          <w:sz w:val="19"/>
          <w:szCs w:val="19"/>
        </w:rPr>
        <w:t>50 359</w:t>
      </w:r>
    </w:p>
    <w:p w:rsidR="00EB377F" w:rsidRDefault="00EB377F" w:rsidP="00EB377F">
      <w:pPr>
        <w:pStyle w:val="lead"/>
        <w:spacing w:before="0" w:beforeAutospacing="0" w:after="288" w:afterAutospacing="0"/>
        <w:rPr>
          <w:rFonts w:ascii="Arial" w:hAnsi="Arial" w:cs="Arial"/>
          <w:color w:val="222222"/>
          <w:sz w:val="26"/>
          <w:szCs w:val="26"/>
        </w:rPr>
      </w:pPr>
      <w:r>
        <w:rPr>
          <w:rFonts w:ascii="Arial" w:hAnsi="Arial" w:cs="Arial"/>
          <w:color w:val="222222"/>
          <w:sz w:val="26"/>
          <w:szCs w:val="26"/>
        </w:rPr>
        <w:t>Бухучет должны вести все организации, даже упрощенцы. Порядок учета на УСН не зависит от объекта налогообложения. Неважно, работаете вы по схеме «доходы» или «доходы минус расходы»: придется учитывать и доходы, и расходы, и другие обязательства. Для некоторых компаний на </w:t>
      </w:r>
      <w:proofErr w:type="spellStart"/>
      <w:r>
        <w:rPr>
          <w:rFonts w:ascii="Arial" w:hAnsi="Arial" w:cs="Arial"/>
          <w:color w:val="222222"/>
          <w:sz w:val="26"/>
          <w:szCs w:val="26"/>
        </w:rPr>
        <w:t>упрощенке</w:t>
      </w:r>
      <w:proofErr w:type="spellEnd"/>
      <w:r>
        <w:rPr>
          <w:rFonts w:ascii="Arial" w:hAnsi="Arial" w:cs="Arial"/>
          <w:color w:val="222222"/>
          <w:sz w:val="26"/>
          <w:szCs w:val="26"/>
        </w:rPr>
        <w:t xml:space="preserve"> действуют особые правила учета.</w:t>
      </w:r>
    </w:p>
    <w:p w:rsidR="00EB377F" w:rsidRDefault="00EB377F" w:rsidP="00EB377F">
      <w:pPr>
        <w:pStyle w:val="2"/>
        <w:spacing w:before="768" w:beforeAutospacing="0" w:after="384" w:afterAutospacing="0"/>
        <w:rPr>
          <w:rFonts w:ascii="Arial" w:hAnsi="Arial" w:cs="Arial"/>
          <w:color w:val="222222"/>
          <w:sz w:val="48"/>
          <w:szCs w:val="48"/>
        </w:rPr>
      </w:pPr>
      <w:proofErr w:type="spellStart"/>
      <w:proofErr w:type="gramStart"/>
      <w:r>
        <w:rPr>
          <w:rFonts w:ascii="Arial" w:hAnsi="Arial" w:cs="Arial"/>
          <w:color w:val="222222"/>
          <w:sz w:val="48"/>
          <w:szCs w:val="48"/>
        </w:rPr>
        <w:t>Чт</w:t>
      </w:r>
      <w:proofErr w:type="spellEnd"/>
      <w:proofErr w:type="gramEnd"/>
      <w:r>
        <w:rPr>
          <w:rFonts w:ascii="Arial" w:hAnsi="Arial" w:cs="Arial"/>
          <w:color w:val="222222"/>
          <w:sz w:val="48"/>
          <w:szCs w:val="48"/>
        </w:rPr>
        <w:t> такое бухгалтерский учет при УСН</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 xml:space="preserve">Организация бухгалтерского учета — обязанность каждой компании, в том числе </w:t>
      </w:r>
      <w:proofErr w:type="gramStart"/>
      <w:r>
        <w:rPr>
          <w:rFonts w:ascii="Arial" w:hAnsi="Arial" w:cs="Arial"/>
          <w:color w:val="222222"/>
          <w:sz w:val="22"/>
          <w:szCs w:val="22"/>
        </w:rPr>
        <w:t>работающих</w:t>
      </w:r>
      <w:proofErr w:type="gramEnd"/>
      <w:r>
        <w:rPr>
          <w:rFonts w:ascii="Arial" w:hAnsi="Arial" w:cs="Arial"/>
          <w:color w:val="222222"/>
          <w:sz w:val="22"/>
          <w:szCs w:val="22"/>
        </w:rPr>
        <w:t xml:space="preserve"> на УСН. Порядок регулируется Федеральным законом </w:t>
      </w:r>
      <w:r w:rsidRPr="00EB377F">
        <w:rPr>
          <w:rFonts w:ascii="Arial" w:hAnsi="Arial" w:cs="Arial"/>
          <w:color w:val="222222"/>
          <w:sz w:val="22"/>
          <w:szCs w:val="22"/>
        </w:rPr>
        <w:t>от 06.12.2011 № 402-ФЗ</w:t>
      </w:r>
      <w:r>
        <w:rPr>
          <w:rFonts w:ascii="Arial" w:hAnsi="Arial" w:cs="Arial"/>
          <w:color w:val="222222"/>
          <w:sz w:val="22"/>
          <w:szCs w:val="22"/>
        </w:rPr>
        <w:t> «О бухгалтерском учете». Ответственность за организацию учета лежит на руководителе, а обязанности по ведению бухгалтерии обычно возлагают на профильных специалистов — главного бухгалтера, бухгалтера или на привлеченную компанию по бухучету.</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Прежде чем вести учет, нужно разработать бухгалтерскую учетную политику — описать способы ведения бухучета для вашей компании (ст. </w:t>
      </w:r>
      <w:r w:rsidRPr="00EB377F">
        <w:rPr>
          <w:rFonts w:ascii="Arial" w:hAnsi="Arial" w:cs="Arial"/>
          <w:color w:val="222222"/>
          <w:sz w:val="22"/>
          <w:szCs w:val="22"/>
        </w:rPr>
        <w:t>8</w:t>
      </w:r>
      <w:r>
        <w:rPr>
          <w:rFonts w:ascii="Arial" w:hAnsi="Arial" w:cs="Arial"/>
          <w:color w:val="222222"/>
          <w:sz w:val="22"/>
          <w:szCs w:val="22"/>
        </w:rPr>
        <w:t> 402-ФЗ). Еще нужно продумать, как:</w:t>
      </w:r>
    </w:p>
    <w:p w:rsidR="00EB377F" w:rsidRDefault="00EB377F" w:rsidP="00EB377F">
      <w:pPr>
        <w:numPr>
          <w:ilvl w:val="0"/>
          <w:numId w:val="2"/>
        </w:numPr>
        <w:spacing w:before="100" w:beforeAutospacing="1" w:after="133" w:line="240" w:lineRule="auto"/>
        <w:ind w:left="0" w:firstLine="0"/>
        <w:rPr>
          <w:rFonts w:ascii="Arial" w:hAnsi="Arial" w:cs="Arial"/>
          <w:color w:val="222222"/>
        </w:rPr>
      </w:pPr>
      <w:r>
        <w:rPr>
          <w:rFonts w:ascii="Arial" w:hAnsi="Arial" w:cs="Arial"/>
          <w:color w:val="222222"/>
        </w:rPr>
        <w:t>оформлять первичные учетные документы;</w:t>
      </w:r>
    </w:p>
    <w:p w:rsidR="00EB377F" w:rsidRDefault="00EB377F" w:rsidP="00EB377F">
      <w:pPr>
        <w:numPr>
          <w:ilvl w:val="0"/>
          <w:numId w:val="2"/>
        </w:numPr>
        <w:spacing w:before="100" w:beforeAutospacing="1" w:after="133" w:line="240" w:lineRule="auto"/>
        <w:ind w:left="0" w:firstLine="0"/>
        <w:rPr>
          <w:rFonts w:ascii="Arial" w:hAnsi="Arial" w:cs="Arial"/>
          <w:color w:val="222222"/>
        </w:rPr>
      </w:pPr>
      <w:r>
        <w:rPr>
          <w:rFonts w:ascii="Arial" w:hAnsi="Arial" w:cs="Arial"/>
          <w:color w:val="222222"/>
        </w:rPr>
        <w:t xml:space="preserve">принимать к учету </w:t>
      </w:r>
      <w:proofErr w:type="spellStart"/>
      <w:r>
        <w:rPr>
          <w:rFonts w:ascii="Arial" w:hAnsi="Arial" w:cs="Arial"/>
          <w:color w:val="222222"/>
        </w:rPr>
        <w:t>первичку</w:t>
      </w:r>
      <w:proofErr w:type="spellEnd"/>
      <w:r>
        <w:rPr>
          <w:rFonts w:ascii="Arial" w:hAnsi="Arial" w:cs="Arial"/>
          <w:color w:val="222222"/>
        </w:rPr>
        <w:t>;</w:t>
      </w:r>
    </w:p>
    <w:p w:rsidR="00EB377F" w:rsidRDefault="00EB377F" w:rsidP="00EB377F">
      <w:pPr>
        <w:numPr>
          <w:ilvl w:val="0"/>
          <w:numId w:val="2"/>
        </w:numPr>
        <w:spacing w:before="100" w:beforeAutospacing="1" w:after="133" w:line="240" w:lineRule="auto"/>
        <w:ind w:left="0" w:firstLine="0"/>
        <w:rPr>
          <w:rFonts w:ascii="Arial" w:hAnsi="Arial" w:cs="Arial"/>
          <w:color w:val="222222"/>
        </w:rPr>
      </w:pPr>
      <w:r>
        <w:rPr>
          <w:rFonts w:ascii="Arial" w:hAnsi="Arial" w:cs="Arial"/>
          <w:color w:val="222222"/>
        </w:rPr>
        <w:t>вести регистры бухучета;</w:t>
      </w:r>
    </w:p>
    <w:p w:rsidR="00EB377F" w:rsidRDefault="00EB377F" w:rsidP="00EB377F">
      <w:pPr>
        <w:numPr>
          <w:ilvl w:val="0"/>
          <w:numId w:val="2"/>
        </w:numPr>
        <w:spacing w:before="100" w:beforeAutospacing="1" w:after="133" w:line="240" w:lineRule="auto"/>
        <w:ind w:left="0" w:firstLine="0"/>
        <w:rPr>
          <w:rFonts w:ascii="Arial" w:hAnsi="Arial" w:cs="Arial"/>
          <w:color w:val="222222"/>
        </w:rPr>
      </w:pPr>
      <w:r>
        <w:rPr>
          <w:rFonts w:ascii="Arial" w:hAnsi="Arial" w:cs="Arial"/>
          <w:color w:val="222222"/>
        </w:rPr>
        <w:t xml:space="preserve">исправлять </w:t>
      </w:r>
      <w:proofErr w:type="spellStart"/>
      <w:r>
        <w:rPr>
          <w:rFonts w:ascii="Arial" w:hAnsi="Arial" w:cs="Arial"/>
          <w:color w:val="222222"/>
        </w:rPr>
        <w:t>первичку</w:t>
      </w:r>
      <w:proofErr w:type="spellEnd"/>
      <w:r>
        <w:rPr>
          <w:rFonts w:ascii="Arial" w:hAnsi="Arial" w:cs="Arial"/>
          <w:color w:val="222222"/>
        </w:rPr>
        <w:t xml:space="preserve"> и регистры учета;</w:t>
      </w:r>
    </w:p>
    <w:p w:rsidR="00EB377F" w:rsidRDefault="00EB377F" w:rsidP="00EB377F">
      <w:pPr>
        <w:numPr>
          <w:ilvl w:val="0"/>
          <w:numId w:val="2"/>
        </w:numPr>
        <w:spacing w:before="100" w:beforeAutospacing="1" w:after="0" w:line="240" w:lineRule="auto"/>
        <w:ind w:left="0" w:firstLine="0"/>
        <w:rPr>
          <w:rFonts w:ascii="Arial" w:hAnsi="Arial" w:cs="Arial"/>
          <w:color w:val="222222"/>
        </w:rPr>
      </w:pPr>
      <w:r>
        <w:rPr>
          <w:rFonts w:ascii="Arial" w:hAnsi="Arial" w:cs="Arial"/>
          <w:color w:val="222222"/>
        </w:rPr>
        <w:t>сдавать бухгалтерскую отчетность.</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Это базовые правила по организации бухучета, они действуют для всех компаний. Но для налогоплательщиков на УСН есть ряд особенностей.  </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 xml:space="preserve">Бухгалтерские фирмы могут воспользоваться специальным предложением </w:t>
      </w:r>
      <w:proofErr w:type="gramStart"/>
      <w:r>
        <w:rPr>
          <w:rFonts w:ascii="Arial" w:hAnsi="Arial" w:cs="Arial"/>
          <w:color w:val="222222"/>
          <w:sz w:val="22"/>
          <w:szCs w:val="22"/>
        </w:rPr>
        <w:t>от</w:t>
      </w:r>
      <w:proofErr w:type="gramEnd"/>
      <w:r>
        <w:rPr>
          <w:rFonts w:ascii="Arial" w:hAnsi="Arial" w:cs="Arial"/>
          <w:color w:val="222222"/>
          <w:sz w:val="22"/>
          <w:szCs w:val="22"/>
        </w:rPr>
        <w:t> </w:t>
      </w:r>
      <w:r w:rsidRPr="00EB377F">
        <w:rPr>
          <w:rFonts w:ascii="Arial" w:hAnsi="Arial" w:cs="Arial"/>
          <w:color w:val="222222"/>
          <w:sz w:val="22"/>
          <w:szCs w:val="22"/>
        </w:rPr>
        <w:t>Контур Экстерн</w:t>
      </w:r>
      <w:r>
        <w:rPr>
          <w:rFonts w:ascii="Arial" w:hAnsi="Arial" w:cs="Arial"/>
          <w:color w:val="222222"/>
          <w:sz w:val="22"/>
          <w:szCs w:val="22"/>
        </w:rPr>
        <w:t xml:space="preserve"> по отчетности в контролирующие органы. Программа подготовит </w:t>
      </w:r>
      <w:proofErr w:type="spellStart"/>
      <w:r>
        <w:rPr>
          <w:rFonts w:ascii="Arial" w:hAnsi="Arial" w:cs="Arial"/>
          <w:color w:val="222222"/>
          <w:sz w:val="22"/>
          <w:szCs w:val="22"/>
        </w:rPr>
        <w:t>онлайн-график</w:t>
      </w:r>
      <w:proofErr w:type="spellEnd"/>
      <w:r>
        <w:rPr>
          <w:rFonts w:ascii="Arial" w:hAnsi="Arial" w:cs="Arial"/>
          <w:color w:val="222222"/>
          <w:sz w:val="22"/>
          <w:szCs w:val="22"/>
        </w:rPr>
        <w:t>: вы сможете контролировать отчеты и платежи по всем подотчетным компаниям на одном экране.</w:t>
      </w:r>
    </w:p>
    <w:p w:rsidR="00EB377F" w:rsidRDefault="00EB377F" w:rsidP="00EB377F">
      <w:pPr>
        <w:pStyle w:val="3"/>
        <w:spacing w:before="576" w:after="288"/>
        <w:rPr>
          <w:rFonts w:ascii="Arial" w:hAnsi="Arial" w:cs="Arial"/>
          <w:color w:val="222222"/>
          <w:sz w:val="38"/>
          <w:szCs w:val="38"/>
        </w:rPr>
      </w:pPr>
      <w:r>
        <w:rPr>
          <w:rFonts w:ascii="Arial" w:hAnsi="Arial" w:cs="Arial"/>
          <w:color w:val="222222"/>
          <w:sz w:val="38"/>
          <w:szCs w:val="38"/>
        </w:rPr>
        <w:t>Бухучет организаций</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 xml:space="preserve">Организациям на УСН повезло меньше: они обязаны вести бухучет и отчитываться в бюджет. Однако представители малого бизнеса, в том числе компании на УСН, могут </w:t>
      </w:r>
      <w:r>
        <w:rPr>
          <w:rFonts w:ascii="Arial" w:hAnsi="Arial" w:cs="Arial"/>
          <w:color w:val="222222"/>
          <w:sz w:val="22"/>
          <w:szCs w:val="22"/>
        </w:rPr>
        <w:lastRenderedPageBreak/>
        <w:t>вести упрощенный бухучет (</w:t>
      </w:r>
      <w:proofErr w:type="gramStart"/>
      <w:r>
        <w:rPr>
          <w:rFonts w:ascii="Arial" w:hAnsi="Arial" w:cs="Arial"/>
          <w:color w:val="222222"/>
          <w:sz w:val="22"/>
          <w:szCs w:val="22"/>
        </w:rPr>
        <w:t>ч</w:t>
      </w:r>
      <w:proofErr w:type="gramEnd"/>
      <w:r>
        <w:rPr>
          <w:rFonts w:ascii="Arial" w:hAnsi="Arial" w:cs="Arial"/>
          <w:color w:val="222222"/>
          <w:sz w:val="22"/>
          <w:szCs w:val="22"/>
        </w:rPr>
        <w:t>. 4, 5 ст. </w:t>
      </w:r>
      <w:r w:rsidRPr="00EB377F">
        <w:rPr>
          <w:rFonts w:ascii="Arial" w:hAnsi="Arial" w:cs="Arial"/>
          <w:color w:val="222222"/>
          <w:sz w:val="22"/>
          <w:szCs w:val="22"/>
        </w:rPr>
        <w:t>6 </w:t>
      </w:r>
      <w:r>
        <w:rPr>
          <w:rFonts w:ascii="Arial" w:hAnsi="Arial" w:cs="Arial"/>
          <w:color w:val="222222"/>
          <w:sz w:val="22"/>
          <w:szCs w:val="22"/>
        </w:rPr>
        <w:t>402-ФЗ). Правда, только если отчетность организации не надо сдавать на обязательный аудит.</w:t>
      </w:r>
    </w:p>
    <w:p w:rsidR="00EB377F" w:rsidRDefault="00EB377F" w:rsidP="00EB377F">
      <w:pPr>
        <w:pStyle w:val="a3"/>
        <w:spacing w:before="0" w:beforeAutospacing="0" w:after="0" w:afterAutospacing="0"/>
        <w:rPr>
          <w:rFonts w:ascii="Arial" w:hAnsi="Arial" w:cs="Arial"/>
          <w:color w:val="222222"/>
          <w:sz w:val="22"/>
          <w:szCs w:val="22"/>
        </w:rPr>
      </w:pPr>
      <w:r>
        <w:rPr>
          <w:rFonts w:ascii="Arial" w:hAnsi="Arial" w:cs="Arial"/>
          <w:color w:val="222222"/>
          <w:sz w:val="22"/>
          <w:szCs w:val="22"/>
        </w:rPr>
        <w:t xml:space="preserve">Упрощенная система налогообложения и упрощенный бухучет — не одно и то же. </w:t>
      </w:r>
      <w:proofErr w:type="spellStart"/>
      <w:r>
        <w:rPr>
          <w:rFonts w:ascii="Arial" w:hAnsi="Arial" w:cs="Arial"/>
          <w:color w:val="222222"/>
          <w:sz w:val="22"/>
          <w:szCs w:val="22"/>
        </w:rPr>
        <w:t>Упрощенка</w:t>
      </w:r>
      <w:proofErr w:type="spellEnd"/>
      <w:r>
        <w:rPr>
          <w:rFonts w:ascii="Arial" w:hAnsi="Arial" w:cs="Arial"/>
          <w:color w:val="222222"/>
          <w:sz w:val="22"/>
          <w:szCs w:val="22"/>
        </w:rPr>
        <w:t> — это налоговое понятие: один из специальных налоговых режимов, который рассчитан на малый и средний бизнес (гл. </w:t>
      </w:r>
      <w:r w:rsidRPr="00EB377F">
        <w:rPr>
          <w:rFonts w:ascii="Arial" w:hAnsi="Arial" w:cs="Arial"/>
          <w:color w:val="222222"/>
          <w:sz w:val="22"/>
          <w:szCs w:val="22"/>
        </w:rPr>
        <w:t>26.2</w:t>
      </w:r>
      <w:r>
        <w:rPr>
          <w:rFonts w:ascii="Arial" w:hAnsi="Arial" w:cs="Arial"/>
          <w:color w:val="222222"/>
          <w:sz w:val="22"/>
          <w:szCs w:val="22"/>
        </w:rPr>
        <w:t> НК РФ). Упрощенный бухучет — это бухгалтерское понятие: подразумевает простые способы учета для малого бизнеса (п. 4 ст. </w:t>
      </w:r>
      <w:r w:rsidRPr="00EB377F">
        <w:rPr>
          <w:rFonts w:ascii="Arial" w:hAnsi="Arial" w:cs="Arial"/>
          <w:color w:val="222222"/>
          <w:sz w:val="22"/>
          <w:szCs w:val="22"/>
        </w:rPr>
        <w:t>6</w:t>
      </w:r>
      <w:r>
        <w:rPr>
          <w:rFonts w:ascii="Arial" w:hAnsi="Arial" w:cs="Arial"/>
          <w:color w:val="222222"/>
          <w:sz w:val="22"/>
          <w:szCs w:val="22"/>
        </w:rPr>
        <w:t> 402-ФЗ). Применение УСН не означает автоматический переход на упрощенные правила учета.</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 xml:space="preserve">Руководители малых и средних компаний могут вести бухучет сами. Но есть исключения: </w:t>
      </w:r>
      <w:proofErr w:type="spellStart"/>
      <w:r>
        <w:rPr>
          <w:rFonts w:ascii="Arial" w:hAnsi="Arial" w:cs="Arial"/>
          <w:color w:val="222222"/>
          <w:sz w:val="22"/>
          <w:szCs w:val="22"/>
        </w:rPr>
        <w:t>микрофинансовые</w:t>
      </w:r>
      <w:proofErr w:type="spellEnd"/>
      <w:r>
        <w:rPr>
          <w:rFonts w:ascii="Arial" w:hAnsi="Arial" w:cs="Arial"/>
          <w:color w:val="222222"/>
          <w:sz w:val="22"/>
          <w:szCs w:val="22"/>
        </w:rPr>
        <w:t xml:space="preserve"> организации, компании с обязательным аудитом, адвокатские бюро и другие (</w:t>
      </w:r>
      <w:proofErr w:type="gramStart"/>
      <w:r>
        <w:rPr>
          <w:rFonts w:ascii="Arial" w:hAnsi="Arial" w:cs="Arial"/>
          <w:color w:val="222222"/>
          <w:sz w:val="22"/>
          <w:szCs w:val="22"/>
        </w:rPr>
        <w:t>ч</w:t>
      </w:r>
      <w:proofErr w:type="gramEnd"/>
      <w:r>
        <w:rPr>
          <w:rFonts w:ascii="Arial" w:hAnsi="Arial" w:cs="Arial"/>
          <w:color w:val="222222"/>
          <w:sz w:val="22"/>
          <w:szCs w:val="22"/>
        </w:rPr>
        <w:t>. 5 ст. </w:t>
      </w:r>
      <w:r w:rsidRPr="00EB377F">
        <w:rPr>
          <w:rFonts w:ascii="Arial" w:hAnsi="Arial" w:cs="Arial"/>
          <w:color w:val="222222"/>
          <w:sz w:val="22"/>
          <w:szCs w:val="22"/>
        </w:rPr>
        <w:t>6</w:t>
      </w:r>
      <w:r>
        <w:rPr>
          <w:rFonts w:ascii="Arial" w:hAnsi="Arial" w:cs="Arial"/>
          <w:color w:val="222222"/>
          <w:sz w:val="22"/>
          <w:szCs w:val="22"/>
        </w:rPr>
        <w:t> 402-ФЗ).</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Компании-упрощенцы ведут бухучет доходов и расходов, активов и обязательств, других бухгалтерских объектов. В работе руководствуются 402-ФЗ, ПБУ и ФСБУ — положениями и федеральными стандартами бухучета.</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Если в стандарте прописано несколько способов учета, выберите один и закрепите его в учетной политике. А если в стандартах нет способа учета определенной операции, разработайте его сами, на основании МСФО — международных стандартов финансовой отчетности и других стандартов: ФСБУ, отраслевых стандартов и рекомендаций по бухучету (п. </w:t>
      </w:r>
      <w:r w:rsidRPr="00EB377F">
        <w:rPr>
          <w:rFonts w:ascii="Arial" w:hAnsi="Arial" w:cs="Arial"/>
          <w:color w:val="222222"/>
          <w:sz w:val="22"/>
          <w:szCs w:val="22"/>
        </w:rPr>
        <w:t>7</w:t>
      </w:r>
      <w:r>
        <w:rPr>
          <w:rFonts w:ascii="Arial" w:hAnsi="Arial" w:cs="Arial"/>
          <w:color w:val="222222"/>
          <w:sz w:val="22"/>
          <w:szCs w:val="22"/>
        </w:rPr>
        <w:t>, </w:t>
      </w:r>
      <w:r w:rsidRPr="00EB377F">
        <w:rPr>
          <w:rFonts w:ascii="Arial" w:hAnsi="Arial" w:cs="Arial"/>
          <w:color w:val="222222"/>
          <w:sz w:val="22"/>
          <w:szCs w:val="22"/>
        </w:rPr>
        <w:t>7.1</w:t>
      </w:r>
      <w:r>
        <w:rPr>
          <w:rFonts w:ascii="Arial" w:hAnsi="Arial" w:cs="Arial"/>
          <w:color w:val="222222"/>
          <w:sz w:val="22"/>
          <w:szCs w:val="22"/>
        </w:rPr>
        <w:t> ПБУ 1/2008).</w:t>
      </w:r>
    </w:p>
    <w:p w:rsidR="00EB377F" w:rsidRDefault="00EB377F" w:rsidP="00EB377F">
      <w:pPr>
        <w:pStyle w:val="2"/>
        <w:spacing w:before="768" w:beforeAutospacing="0" w:after="384" w:afterAutospacing="0"/>
        <w:rPr>
          <w:rFonts w:ascii="Arial" w:hAnsi="Arial" w:cs="Arial"/>
          <w:color w:val="222222"/>
          <w:sz w:val="48"/>
          <w:szCs w:val="48"/>
        </w:rPr>
      </w:pPr>
      <w:r>
        <w:rPr>
          <w:rFonts w:ascii="Arial" w:hAnsi="Arial" w:cs="Arial"/>
          <w:color w:val="222222"/>
          <w:sz w:val="48"/>
          <w:szCs w:val="48"/>
        </w:rPr>
        <w:t>Формы бухучета на УСН</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Упрощенный бухучет можно вести в полной, сокращенной или простой форме. Компании самостоятельно выбирают способы и форму упрощенного учета с учетом специфики деятельности, размера и финансовых показателей компании. Типовые рекомендации по бухучету для малого бизнеса приведены в Приказе Минфина </w:t>
      </w:r>
      <w:r w:rsidRPr="00EB377F">
        <w:rPr>
          <w:rFonts w:ascii="Arial" w:hAnsi="Arial" w:cs="Arial"/>
          <w:color w:val="222222"/>
          <w:sz w:val="22"/>
          <w:szCs w:val="22"/>
        </w:rPr>
        <w:t>от 21.12.1998 № 64н</w:t>
      </w:r>
      <w:r>
        <w:rPr>
          <w:rFonts w:ascii="Arial" w:hAnsi="Arial" w:cs="Arial"/>
          <w:color w:val="222222"/>
          <w:sz w:val="22"/>
          <w:szCs w:val="22"/>
        </w:rPr>
        <w:t>.</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Выбранные способы закрепите в учетной политике (п. 1.2, 2 Информации Минфина </w:t>
      </w:r>
      <w:r w:rsidRPr="00EB377F">
        <w:rPr>
          <w:rFonts w:ascii="Arial" w:hAnsi="Arial" w:cs="Arial"/>
          <w:color w:val="222222"/>
          <w:sz w:val="22"/>
          <w:szCs w:val="22"/>
        </w:rPr>
        <w:t>от 29.06.2016 № ПЗ-3/2016</w:t>
      </w:r>
      <w:r>
        <w:rPr>
          <w:rFonts w:ascii="Arial" w:hAnsi="Arial" w:cs="Arial"/>
          <w:color w:val="222222"/>
          <w:sz w:val="22"/>
          <w:szCs w:val="22"/>
        </w:rPr>
        <w:t>, Информационное сообщение Минфина </w:t>
      </w:r>
      <w:r w:rsidRPr="00EB377F">
        <w:rPr>
          <w:rFonts w:ascii="Arial" w:hAnsi="Arial" w:cs="Arial"/>
          <w:color w:val="222222"/>
          <w:sz w:val="22"/>
          <w:szCs w:val="22"/>
        </w:rPr>
        <w:t>от 24.06.2016 № ИС-учет-5</w:t>
      </w:r>
      <w:r>
        <w:rPr>
          <w:rFonts w:ascii="Arial" w:hAnsi="Arial" w:cs="Arial"/>
          <w:color w:val="222222"/>
          <w:sz w:val="22"/>
          <w:szCs w:val="22"/>
        </w:rPr>
        <w:t>). Не забывайте о принципе рациональности: ценность формируемой информации должна сопоставляться с затратами на ее подготовку (п. </w:t>
      </w:r>
      <w:r w:rsidRPr="00EB377F">
        <w:rPr>
          <w:rFonts w:ascii="Arial" w:hAnsi="Arial" w:cs="Arial"/>
          <w:color w:val="222222"/>
          <w:sz w:val="22"/>
          <w:szCs w:val="22"/>
        </w:rPr>
        <w:t>7.2</w:t>
      </w:r>
      <w:r>
        <w:rPr>
          <w:rFonts w:ascii="Arial" w:hAnsi="Arial" w:cs="Arial"/>
          <w:color w:val="222222"/>
          <w:sz w:val="22"/>
          <w:szCs w:val="22"/>
        </w:rPr>
        <w:t> ПБУ 1/2008, п. 1.2, 2 Информации Минфина </w:t>
      </w:r>
      <w:r w:rsidRPr="00EB377F">
        <w:rPr>
          <w:rFonts w:ascii="Arial" w:hAnsi="Arial" w:cs="Arial"/>
          <w:color w:val="222222"/>
          <w:sz w:val="22"/>
          <w:szCs w:val="22"/>
        </w:rPr>
        <w:t>от 29.06.2016 № ПЗ-3/2016</w:t>
      </w:r>
      <w:r>
        <w:rPr>
          <w:rFonts w:ascii="Arial" w:hAnsi="Arial" w:cs="Arial"/>
          <w:color w:val="222222"/>
          <w:sz w:val="22"/>
          <w:szCs w:val="22"/>
        </w:rPr>
        <w:t>).</w:t>
      </w:r>
    </w:p>
    <w:p w:rsidR="00EB377F" w:rsidRDefault="00EB377F" w:rsidP="00EB377F">
      <w:pPr>
        <w:pStyle w:val="3"/>
        <w:spacing w:before="576" w:after="288"/>
        <w:rPr>
          <w:rFonts w:ascii="Arial" w:hAnsi="Arial" w:cs="Arial"/>
          <w:color w:val="222222"/>
          <w:sz w:val="38"/>
          <w:szCs w:val="38"/>
        </w:rPr>
      </w:pPr>
      <w:r>
        <w:rPr>
          <w:rFonts w:ascii="Arial" w:hAnsi="Arial" w:cs="Arial"/>
          <w:color w:val="222222"/>
          <w:sz w:val="38"/>
          <w:szCs w:val="38"/>
        </w:rPr>
        <w:t>Полный бухучет</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Полный бухучет ведут по методу двойной записи — составляют бухгалтерские проводки. Организациям на упрощенном учете могут применять </w:t>
      </w:r>
      <w:r w:rsidRPr="00EB377F">
        <w:rPr>
          <w:rFonts w:ascii="Arial" w:hAnsi="Arial" w:cs="Arial"/>
          <w:color w:val="222222"/>
          <w:sz w:val="22"/>
          <w:szCs w:val="22"/>
        </w:rPr>
        <w:t>сокращенный рабочий план</w:t>
      </w:r>
      <w:r>
        <w:rPr>
          <w:rFonts w:ascii="Arial" w:hAnsi="Arial" w:cs="Arial"/>
          <w:color w:val="222222"/>
          <w:sz w:val="22"/>
          <w:szCs w:val="22"/>
        </w:rPr>
        <w:t>. К примеру, на УСН не нужен счет 19 «Налог на добавленную стоимость по приобретенным ценностям» — упрощенцы не принимают к вычету входной НДС.</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Сокращенный план счетов формируют на основании типового плана Минфина (Приказ </w:t>
      </w:r>
      <w:r w:rsidRPr="00EB377F">
        <w:rPr>
          <w:rFonts w:ascii="Arial" w:hAnsi="Arial" w:cs="Arial"/>
          <w:color w:val="222222"/>
          <w:sz w:val="22"/>
          <w:szCs w:val="22"/>
        </w:rPr>
        <w:t>от 31.10.2000 № 94н</w:t>
      </w:r>
      <w:r>
        <w:rPr>
          <w:rFonts w:ascii="Arial" w:hAnsi="Arial" w:cs="Arial"/>
          <w:color w:val="222222"/>
          <w:sz w:val="22"/>
          <w:szCs w:val="22"/>
        </w:rPr>
        <w:t>). В него включают только те синтетические счета, которые используются в деятельности компании. Обычно это:</w:t>
      </w:r>
    </w:p>
    <w:p w:rsidR="00EB377F" w:rsidRDefault="00EB377F" w:rsidP="00EB377F">
      <w:pPr>
        <w:numPr>
          <w:ilvl w:val="0"/>
          <w:numId w:val="3"/>
        </w:numPr>
        <w:spacing w:before="100" w:beforeAutospacing="1" w:after="133" w:line="240" w:lineRule="auto"/>
        <w:ind w:left="0" w:firstLine="0"/>
        <w:rPr>
          <w:rFonts w:ascii="Arial" w:hAnsi="Arial" w:cs="Arial"/>
          <w:color w:val="222222"/>
        </w:rPr>
      </w:pPr>
      <w:r>
        <w:rPr>
          <w:rFonts w:ascii="Arial" w:hAnsi="Arial" w:cs="Arial"/>
          <w:color w:val="222222"/>
        </w:rPr>
        <w:t>10 «Материалы» для производственных запасов — вместо 07, 10, 11, 15 и 16 счетов;</w:t>
      </w:r>
    </w:p>
    <w:p w:rsidR="00EB377F" w:rsidRDefault="00EB377F" w:rsidP="00EB377F">
      <w:pPr>
        <w:numPr>
          <w:ilvl w:val="0"/>
          <w:numId w:val="3"/>
        </w:numPr>
        <w:spacing w:before="100" w:beforeAutospacing="1" w:after="133" w:line="240" w:lineRule="auto"/>
        <w:ind w:left="0" w:firstLine="0"/>
        <w:rPr>
          <w:rFonts w:ascii="Arial" w:hAnsi="Arial" w:cs="Arial"/>
          <w:color w:val="222222"/>
        </w:rPr>
      </w:pPr>
      <w:r>
        <w:rPr>
          <w:rFonts w:ascii="Arial" w:hAnsi="Arial" w:cs="Arial"/>
          <w:color w:val="222222"/>
        </w:rPr>
        <w:t>20 «Основное производство» для затрат на производство и продажу продукции — вместо 20, 21, 23, 25, 26, 28, 29 и 44 счетов;</w:t>
      </w:r>
    </w:p>
    <w:p w:rsidR="00EB377F" w:rsidRDefault="00EB377F" w:rsidP="00EB377F">
      <w:pPr>
        <w:numPr>
          <w:ilvl w:val="0"/>
          <w:numId w:val="3"/>
        </w:numPr>
        <w:spacing w:before="100" w:beforeAutospacing="1" w:after="133" w:line="240" w:lineRule="auto"/>
        <w:ind w:left="0" w:firstLine="0"/>
        <w:rPr>
          <w:rFonts w:ascii="Arial" w:hAnsi="Arial" w:cs="Arial"/>
          <w:color w:val="222222"/>
        </w:rPr>
      </w:pPr>
      <w:r>
        <w:rPr>
          <w:rFonts w:ascii="Arial" w:hAnsi="Arial" w:cs="Arial"/>
          <w:color w:val="222222"/>
        </w:rPr>
        <w:t>41 «Товары» для готовой продукции — вместо 41, 43 и 45 счетов;</w:t>
      </w:r>
    </w:p>
    <w:p w:rsidR="00EB377F" w:rsidRDefault="00EB377F" w:rsidP="00EB377F">
      <w:pPr>
        <w:numPr>
          <w:ilvl w:val="0"/>
          <w:numId w:val="3"/>
        </w:numPr>
        <w:spacing w:before="100" w:beforeAutospacing="1" w:after="133" w:line="240" w:lineRule="auto"/>
        <w:ind w:left="0" w:firstLine="0"/>
        <w:rPr>
          <w:rFonts w:ascii="Arial" w:hAnsi="Arial" w:cs="Arial"/>
          <w:color w:val="222222"/>
        </w:rPr>
      </w:pPr>
      <w:r>
        <w:rPr>
          <w:rFonts w:ascii="Arial" w:hAnsi="Arial" w:cs="Arial"/>
          <w:color w:val="222222"/>
        </w:rPr>
        <w:t>76 «Расчеты с разными дебиторами и кредиторами» для дебиторской и кредиторской задолженности — вместо 60, 62, 71, 73, 75, 76 и 79 счетов;</w:t>
      </w:r>
    </w:p>
    <w:p w:rsidR="00EB377F" w:rsidRDefault="00EB377F" w:rsidP="00EB377F">
      <w:pPr>
        <w:numPr>
          <w:ilvl w:val="0"/>
          <w:numId w:val="3"/>
        </w:numPr>
        <w:spacing w:before="100" w:beforeAutospacing="1" w:after="133" w:line="240" w:lineRule="auto"/>
        <w:ind w:left="0" w:firstLine="0"/>
        <w:rPr>
          <w:rFonts w:ascii="Arial" w:hAnsi="Arial" w:cs="Arial"/>
          <w:color w:val="222222"/>
        </w:rPr>
      </w:pPr>
      <w:r>
        <w:rPr>
          <w:rFonts w:ascii="Arial" w:hAnsi="Arial" w:cs="Arial"/>
          <w:color w:val="222222"/>
        </w:rPr>
        <w:t>51 «Расчетный счет» для всех денег в банке — вместо 51, 52, 55 и 57 счетов;</w:t>
      </w:r>
    </w:p>
    <w:p w:rsidR="00EB377F" w:rsidRDefault="00EB377F" w:rsidP="00EB377F">
      <w:pPr>
        <w:numPr>
          <w:ilvl w:val="0"/>
          <w:numId w:val="3"/>
        </w:numPr>
        <w:spacing w:before="100" w:beforeAutospacing="1" w:after="133" w:line="240" w:lineRule="auto"/>
        <w:ind w:left="0" w:firstLine="0"/>
        <w:rPr>
          <w:rFonts w:ascii="Arial" w:hAnsi="Arial" w:cs="Arial"/>
          <w:color w:val="222222"/>
        </w:rPr>
      </w:pPr>
      <w:r>
        <w:rPr>
          <w:rFonts w:ascii="Arial" w:hAnsi="Arial" w:cs="Arial"/>
          <w:color w:val="222222"/>
        </w:rPr>
        <w:t>80 «Уставной капитал» для всего капитала — вместо 80, 81, 82 и 83 счетов;</w:t>
      </w:r>
    </w:p>
    <w:p w:rsidR="00EB377F" w:rsidRDefault="00EB377F" w:rsidP="00EB377F">
      <w:pPr>
        <w:numPr>
          <w:ilvl w:val="0"/>
          <w:numId w:val="3"/>
        </w:numPr>
        <w:spacing w:before="100" w:beforeAutospacing="1" w:after="0" w:line="240" w:lineRule="auto"/>
        <w:ind w:left="0" w:firstLine="0"/>
        <w:rPr>
          <w:rFonts w:ascii="Arial" w:hAnsi="Arial" w:cs="Arial"/>
          <w:color w:val="222222"/>
        </w:rPr>
      </w:pPr>
      <w:r>
        <w:rPr>
          <w:rFonts w:ascii="Arial" w:hAnsi="Arial" w:cs="Arial"/>
          <w:color w:val="222222"/>
        </w:rPr>
        <w:t>99 «Прибыли и убытки» для финансовых результатов — вместо 90, 91 и 99 счетов.</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Начисление и уплату налога по УСН организации с объектом «доходы» и «доходы минус расходы» проводят одинаково (Приложение к Письму Минфина </w:t>
      </w:r>
      <w:r w:rsidRPr="00EB377F">
        <w:rPr>
          <w:rFonts w:ascii="Arial" w:hAnsi="Arial" w:cs="Arial"/>
          <w:color w:val="222222"/>
          <w:sz w:val="22"/>
          <w:szCs w:val="22"/>
        </w:rPr>
        <w:t>от 28.12.2016 № 07-04-09/78875</w:t>
      </w:r>
      <w:r>
        <w:rPr>
          <w:rFonts w:ascii="Arial" w:hAnsi="Arial" w:cs="Arial"/>
          <w:color w:val="222222"/>
          <w:sz w:val="22"/>
          <w:szCs w:val="22"/>
        </w:rPr>
        <w:t>):</w:t>
      </w:r>
    </w:p>
    <w:tbl>
      <w:tblPr>
        <w:tblW w:w="8400" w:type="dxa"/>
        <w:tblCellSpacing w:w="15" w:type="dxa"/>
        <w:tblBorders>
          <w:top w:val="single" w:sz="4" w:space="0" w:color="EBEBEB"/>
          <w:left w:val="single" w:sz="4" w:space="0" w:color="EBEBEB"/>
          <w:bottom w:val="single" w:sz="4" w:space="0" w:color="EBEBEB"/>
          <w:right w:val="single" w:sz="4" w:space="0" w:color="EBEBEB"/>
        </w:tblBorders>
        <w:shd w:val="clear" w:color="auto" w:fill="FFFFFF"/>
        <w:tblCellMar>
          <w:top w:w="15" w:type="dxa"/>
          <w:left w:w="15" w:type="dxa"/>
          <w:bottom w:w="15" w:type="dxa"/>
          <w:right w:w="15" w:type="dxa"/>
        </w:tblCellMar>
        <w:tblLook w:val="04A0"/>
      </w:tblPr>
      <w:tblGrid>
        <w:gridCol w:w="1261"/>
        <w:gridCol w:w="7139"/>
      </w:tblGrid>
      <w:tr w:rsidR="00EB377F" w:rsidTr="00EB377F">
        <w:trPr>
          <w:tblCellSpacing w:w="15" w:type="dxa"/>
        </w:trPr>
        <w:tc>
          <w:tcPr>
            <w:tcW w:w="0" w:type="auto"/>
            <w:tcBorders>
              <w:top w:val="nil"/>
              <w:left w:val="nil"/>
              <w:bottom w:val="nil"/>
              <w:right w:val="nil"/>
            </w:tcBorders>
            <w:shd w:val="clear" w:color="auto" w:fill="FFFFFF"/>
            <w:tcMar>
              <w:top w:w="192" w:type="dxa"/>
              <w:left w:w="96" w:type="dxa"/>
              <w:bottom w:w="192" w:type="dxa"/>
              <w:right w:w="96" w:type="dxa"/>
            </w:tcMar>
            <w:hideMark/>
          </w:tcPr>
          <w:p w:rsidR="00EB377F" w:rsidRDefault="00EB377F">
            <w:pPr>
              <w:pStyle w:val="a3"/>
              <w:spacing w:before="0" w:beforeAutospacing="0" w:after="0" w:afterAutospacing="0"/>
              <w:rPr>
                <w:color w:val="222222"/>
                <w:sz w:val="22"/>
                <w:szCs w:val="22"/>
              </w:rPr>
            </w:pPr>
            <w:r>
              <w:rPr>
                <w:color w:val="222222"/>
                <w:sz w:val="22"/>
                <w:szCs w:val="22"/>
              </w:rPr>
              <w:t>Проводка</w:t>
            </w:r>
          </w:p>
        </w:tc>
        <w:tc>
          <w:tcPr>
            <w:tcW w:w="0" w:type="auto"/>
            <w:tcBorders>
              <w:top w:val="nil"/>
              <w:left w:val="nil"/>
              <w:bottom w:val="nil"/>
              <w:right w:val="nil"/>
            </w:tcBorders>
            <w:shd w:val="clear" w:color="auto" w:fill="FFFFFF"/>
            <w:tcMar>
              <w:top w:w="192" w:type="dxa"/>
              <w:left w:w="96" w:type="dxa"/>
              <w:bottom w:w="192" w:type="dxa"/>
              <w:right w:w="96" w:type="dxa"/>
            </w:tcMar>
            <w:hideMark/>
          </w:tcPr>
          <w:p w:rsidR="00EB377F" w:rsidRDefault="00EB377F">
            <w:pPr>
              <w:pStyle w:val="a3"/>
              <w:spacing w:before="0" w:beforeAutospacing="0" w:after="0" w:afterAutospacing="0"/>
              <w:rPr>
                <w:color w:val="222222"/>
                <w:sz w:val="22"/>
                <w:szCs w:val="22"/>
              </w:rPr>
            </w:pPr>
            <w:r>
              <w:rPr>
                <w:color w:val="222222"/>
                <w:sz w:val="22"/>
                <w:szCs w:val="22"/>
              </w:rPr>
              <w:t>Операция</w:t>
            </w:r>
          </w:p>
        </w:tc>
      </w:tr>
      <w:tr w:rsidR="00EB377F" w:rsidTr="00EB377F">
        <w:trPr>
          <w:tblCellSpacing w:w="15" w:type="dxa"/>
        </w:trPr>
        <w:tc>
          <w:tcPr>
            <w:tcW w:w="0" w:type="auto"/>
            <w:tcBorders>
              <w:top w:val="nil"/>
              <w:left w:val="nil"/>
              <w:bottom w:val="nil"/>
              <w:right w:val="nil"/>
            </w:tcBorders>
            <w:shd w:val="clear" w:color="auto" w:fill="FFFFFF"/>
            <w:tcMar>
              <w:top w:w="192" w:type="dxa"/>
              <w:left w:w="96" w:type="dxa"/>
              <w:bottom w:w="192" w:type="dxa"/>
              <w:right w:w="96" w:type="dxa"/>
            </w:tcMar>
            <w:hideMark/>
          </w:tcPr>
          <w:p w:rsidR="00EB377F" w:rsidRDefault="00EB377F">
            <w:pPr>
              <w:pStyle w:val="a3"/>
              <w:spacing w:before="0" w:beforeAutospacing="0" w:after="0" w:afterAutospacing="0"/>
              <w:rPr>
                <w:color w:val="222222"/>
                <w:sz w:val="22"/>
                <w:szCs w:val="22"/>
              </w:rPr>
            </w:pPr>
            <w:r>
              <w:rPr>
                <w:color w:val="222222"/>
                <w:sz w:val="22"/>
                <w:szCs w:val="22"/>
              </w:rPr>
              <w:t>Дт 99 Кт 68</w:t>
            </w:r>
          </w:p>
        </w:tc>
        <w:tc>
          <w:tcPr>
            <w:tcW w:w="0" w:type="auto"/>
            <w:tcBorders>
              <w:top w:val="nil"/>
              <w:left w:val="nil"/>
              <w:bottom w:val="nil"/>
              <w:right w:val="nil"/>
            </w:tcBorders>
            <w:shd w:val="clear" w:color="auto" w:fill="FFFFFF"/>
            <w:tcMar>
              <w:top w:w="192" w:type="dxa"/>
              <w:left w:w="96" w:type="dxa"/>
              <w:bottom w:w="192" w:type="dxa"/>
              <w:right w:w="96" w:type="dxa"/>
            </w:tcMar>
            <w:hideMark/>
          </w:tcPr>
          <w:p w:rsidR="00EB377F" w:rsidRDefault="00EB377F">
            <w:pPr>
              <w:pStyle w:val="a3"/>
              <w:spacing w:before="0" w:beforeAutospacing="0" w:after="0" w:afterAutospacing="0"/>
              <w:rPr>
                <w:color w:val="222222"/>
                <w:sz w:val="22"/>
                <w:szCs w:val="22"/>
              </w:rPr>
            </w:pPr>
            <w:r>
              <w:rPr>
                <w:color w:val="222222"/>
                <w:sz w:val="22"/>
                <w:szCs w:val="22"/>
              </w:rPr>
              <w:t>Начислили налог или аванс по УСН</w:t>
            </w:r>
          </w:p>
        </w:tc>
      </w:tr>
      <w:tr w:rsidR="00EB377F" w:rsidTr="00EB377F">
        <w:trPr>
          <w:tblCellSpacing w:w="15" w:type="dxa"/>
        </w:trPr>
        <w:tc>
          <w:tcPr>
            <w:tcW w:w="0" w:type="auto"/>
            <w:tcBorders>
              <w:top w:val="nil"/>
              <w:left w:val="nil"/>
              <w:bottom w:val="nil"/>
              <w:right w:val="nil"/>
            </w:tcBorders>
            <w:shd w:val="clear" w:color="auto" w:fill="FFFFFF"/>
            <w:tcMar>
              <w:top w:w="192" w:type="dxa"/>
              <w:left w:w="96" w:type="dxa"/>
              <w:bottom w:w="192" w:type="dxa"/>
              <w:right w:w="96" w:type="dxa"/>
            </w:tcMar>
            <w:hideMark/>
          </w:tcPr>
          <w:p w:rsidR="00EB377F" w:rsidRDefault="00EB377F">
            <w:pPr>
              <w:pStyle w:val="a3"/>
              <w:spacing w:before="0" w:beforeAutospacing="0" w:after="0" w:afterAutospacing="0"/>
              <w:rPr>
                <w:color w:val="222222"/>
                <w:sz w:val="22"/>
                <w:szCs w:val="22"/>
              </w:rPr>
            </w:pPr>
            <w:r>
              <w:rPr>
                <w:color w:val="222222"/>
                <w:sz w:val="22"/>
                <w:szCs w:val="22"/>
              </w:rPr>
              <w:t>Дт 99 Кт 68</w:t>
            </w:r>
          </w:p>
        </w:tc>
        <w:tc>
          <w:tcPr>
            <w:tcW w:w="0" w:type="auto"/>
            <w:tcBorders>
              <w:top w:val="nil"/>
              <w:left w:val="nil"/>
              <w:bottom w:val="nil"/>
              <w:right w:val="nil"/>
            </w:tcBorders>
            <w:shd w:val="clear" w:color="auto" w:fill="FFFFFF"/>
            <w:tcMar>
              <w:top w:w="192" w:type="dxa"/>
              <w:left w:w="96" w:type="dxa"/>
              <w:bottom w:w="192" w:type="dxa"/>
              <w:right w:w="96" w:type="dxa"/>
            </w:tcMar>
            <w:hideMark/>
          </w:tcPr>
          <w:p w:rsidR="00EB377F" w:rsidRDefault="00EB377F">
            <w:pPr>
              <w:pStyle w:val="a3"/>
              <w:spacing w:before="0" w:beforeAutospacing="0" w:after="0" w:afterAutospacing="0"/>
              <w:rPr>
                <w:color w:val="222222"/>
                <w:sz w:val="22"/>
                <w:szCs w:val="22"/>
              </w:rPr>
            </w:pPr>
            <w:proofErr w:type="spellStart"/>
            <w:r>
              <w:rPr>
                <w:color w:val="222222"/>
                <w:sz w:val="22"/>
                <w:szCs w:val="22"/>
              </w:rPr>
              <w:t>Отсторнировали</w:t>
            </w:r>
            <w:proofErr w:type="spellEnd"/>
            <w:r>
              <w:rPr>
                <w:color w:val="222222"/>
                <w:sz w:val="22"/>
                <w:szCs w:val="22"/>
              </w:rPr>
              <w:t xml:space="preserve"> сумму превышения начисленных авансов над начисленным налогом (проводка с минусом)</w:t>
            </w:r>
          </w:p>
        </w:tc>
      </w:tr>
      <w:tr w:rsidR="00EB377F" w:rsidTr="00EB377F">
        <w:trPr>
          <w:tblCellSpacing w:w="15" w:type="dxa"/>
        </w:trPr>
        <w:tc>
          <w:tcPr>
            <w:tcW w:w="0" w:type="auto"/>
            <w:tcBorders>
              <w:top w:val="nil"/>
              <w:left w:val="nil"/>
              <w:bottom w:val="nil"/>
              <w:right w:val="nil"/>
            </w:tcBorders>
            <w:shd w:val="clear" w:color="auto" w:fill="FFFFFF"/>
            <w:tcMar>
              <w:top w:w="192" w:type="dxa"/>
              <w:left w:w="96" w:type="dxa"/>
              <w:bottom w:w="192" w:type="dxa"/>
              <w:right w:w="96" w:type="dxa"/>
            </w:tcMar>
            <w:hideMark/>
          </w:tcPr>
          <w:p w:rsidR="00EB377F" w:rsidRDefault="00EB377F">
            <w:pPr>
              <w:pStyle w:val="a3"/>
              <w:spacing w:before="0" w:beforeAutospacing="0" w:after="0" w:afterAutospacing="0"/>
              <w:rPr>
                <w:color w:val="222222"/>
                <w:sz w:val="22"/>
                <w:szCs w:val="22"/>
              </w:rPr>
            </w:pPr>
            <w:r>
              <w:rPr>
                <w:color w:val="222222"/>
                <w:sz w:val="22"/>
                <w:szCs w:val="22"/>
              </w:rPr>
              <w:t>Дт 68 Кт 51</w:t>
            </w:r>
          </w:p>
        </w:tc>
        <w:tc>
          <w:tcPr>
            <w:tcW w:w="0" w:type="auto"/>
            <w:tcBorders>
              <w:top w:val="nil"/>
              <w:left w:val="nil"/>
              <w:bottom w:val="nil"/>
              <w:right w:val="nil"/>
            </w:tcBorders>
            <w:shd w:val="clear" w:color="auto" w:fill="FFFFFF"/>
            <w:tcMar>
              <w:top w:w="192" w:type="dxa"/>
              <w:left w:w="96" w:type="dxa"/>
              <w:bottom w:w="192" w:type="dxa"/>
              <w:right w:w="96" w:type="dxa"/>
            </w:tcMar>
            <w:hideMark/>
          </w:tcPr>
          <w:p w:rsidR="00EB377F" w:rsidRDefault="00EB377F">
            <w:pPr>
              <w:pStyle w:val="a3"/>
              <w:spacing w:before="0" w:beforeAutospacing="0" w:after="0" w:afterAutospacing="0"/>
              <w:rPr>
                <w:color w:val="222222"/>
                <w:sz w:val="22"/>
                <w:szCs w:val="22"/>
              </w:rPr>
            </w:pPr>
            <w:r>
              <w:rPr>
                <w:color w:val="222222"/>
                <w:sz w:val="22"/>
                <w:szCs w:val="22"/>
              </w:rPr>
              <w:t>Заплатили налог, аванс в бюджет</w:t>
            </w:r>
          </w:p>
        </w:tc>
      </w:tr>
    </w:tbl>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При полном учете используются регистры бухгалтерского учета активов. Для регистрации фактов хозяйственной деятельности заполняют ведомости учета — унифицированные или собственной разработки:</w:t>
      </w:r>
    </w:p>
    <w:p w:rsidR="00EB377F" w:rsidRDefault="00EB377F" w:rsidP="00EB377F">
      <w:pPr>
        <w:numPr>
          <w:ilvl w:val="0"/>
          <w:numId w:val="4"/>
        </w:numPr>
        <w:spacing w:before="100" w:beforeAutospacing="1" w:after="133" w:line="240" w:lineRule="auto"/>
        <w:ind w:left="0" w:firstLine="0"/>
        <w:rPr>
          <w:rFonts w:ascii="Arial" w:hAnsi="Arial" w:cs="Arial"/>
          <w:color w:val="222222"/>
        </w:rPr>
      </w:pPr>
      <w:r>
        <w:rPr>
          <w:rFonts w:ascii="Arial" w:hAnsi="Arial" w:cs="Arial"/>
          <w:color w:val="222222"/>
        </w:rPr>
        <w:t>основных средств и амортизации;</w:t>
      </w:r>
    </w:p>
    <w:p w:rsidR="00EB377F" w:rsidRDefault="00EB377F" w:rsidP="00EB377F">
      <w:pPr>
        <w:numPr>
          <w:ilvl w:val="0"/>
          <w:numId w:val="4"/>
        </w:numPr>
        <w:spacing w:before="100" w:beforeAutospacing="1" w:after="133" w:line="240" w:lineRule="auto"/>
        <w:ind w:left="0" w:firstLine="0"/>
        <w:rPr>
          <w:rFonts w:ascii="Arial" w:hAnsi="Arial" w:cs="Arial"/>
          <w:color w:val="222222"/>
        </w:rPr>
      </w:pPr>
      <w:r>
        <w:rPr>
          <w:rFonts w:ascii="Arial" w:hAnsi="Arial" w:cs="Arial"/>
          <w:color w:val="222222"/>
        </w:rPr>
        <w:t>материально-производственных запасов;</w:t>
      </w:r>
    </w:p>
    <w:p w:rsidR="00EB377F" w:rsidRDefault="00EB377F" w:rsidP="00EB377F">
      <w:pPr>
        <w:numPr>
          <w:ilvl w:val="0"/>
          <w:numId w:val="4"/>
        </w:numPr>
        <w:spacing w:before="100" w:beforeAutospacing="1" w:after="133" w:line="240" w:lineRule="auto"/>
        <w:ind w:left="0" w:firstLine="0"/>
        <w:rPr>
          <w:rFonts w:ascii="Arial" w:hAnsi="Arial" w:cs="Arial"/>
          <w:color w:val="222222"/>
        </w:rPr>
      </w:pPr>
      <w:r>
        <w:rPr>
          <w:rFonts w:ascii="Arial" w:hAnsi="Arial" w:cs="Arial"/>
          <w:color w:val="222222"/>
        </w:rPr>
        <w:t>затрат на производство;</w:t>
      </w:r>
    </w:p>
    <w:p w:rsidR="00EB377F" w:rsidRDefault="00EB377F" w:rsidP="00EB377F">
      <w:pPr>
        <w:numPr>
          <w:ilvl w:val="0"/>
          <w:numId w:val="4"/>
        </w:numPr>
        <w:spacing w:before="100" w:beforeAutospacing="1" w:after="133" w:line="240" w:lineRule="auto"/>
        <w:ind w:left="0" w:firstLine="0"/>
        <w:rPr>
          <w:rFonts w:ascii="Arial" w:hAnsi="Arial" w:cs="Arial"/>
          <w:color w:val="222222"/>
        </w:rPr>
      </w:pPr>
      <w:r>
        <w:rPr>
          <w:rFonts w:ascii="Arial" w:hAnsi="Arial" w:cs="Arial"/>
          <w:color w:val="222222"/>
        </w:rPr>
        <w:t>денежных средств;</w:t>
      </w:r>
    </w:p>
    <w:p w:rsidR="00EB377F" w:rsidRDefault="00EB377F" w:rsidP="00EB377F">
      <w:pPr>
        <w:numPr>
          <w:ilvl w:val="0"/>
          <w:numId w:val="4"/>
        </w:numPr>
        <w:spacing w:before="100" w:beforeAutospacing="1" w:after="133" w:line="240" w:lineRule="auto"/>
        <w:ind w:left="0" w:firstLine="0"/>
        <w:rPr>
          <w:rFonts w:ascii="Arial" w:hAnsi="Arial" w:cs="Arial"/>
          <w:color w:val="222222"/>
        </w:rPr>
      </w:pPr>
      <w:r>
        <w:rPr>
          <w:rFonts w:ascii="Arial" w:hAnsi="Arial" w:cs="Arial"/>
          <w:color w:val="222222"/>
        </w:rPr>
        <w:t>расчетов и прочих операций;</w:t>
      </w:r>
    </w:p>
    <w:p w:rsidR="00EB377F" w:rsidRDefault="00EB377F" w:rsidP="00EB377F">
      <w:pPr>
        <w:numPr>
          <w:ilvl w:val="0"/>
          <w:numId w:val="4"/>
        </w:numPr>
        <w:spacing w:before="100" w:beforeAutospacing="1" w:after="133" w:line="240" w:lineRule="auto"/>
        <w:ind w:left="0" w:firstLine="0"/>
        <w:rPr>
          <w:rFonts w:ascii="Arial" w:hAnsi="Arial" w:cs="Arial"/>
          <w:color w:val="222222"/>
        </w:rPr>
      </w:pPr>
      <w:r>
        <w:rPr>
          <w:rFonts w:ascii="Arial" w:hAnsi="Arial" w:cs="Arial"/>
          <w:color w:val="222222"/>
        </w:rPr>
        <w:t>продаж;</w:t>
      </w:r>
    </w:p>
    <w:p w:rsidR="00EB377F" w:rsidRDefault="00EB377F" w:rsidP="00EB377F">
      <w:pPr>
        <w:numPr>
          <w:ilvl w:val="0"/>
          <w:numId w:val="4"/>
        </w:numPr>
        <w:spacing w:before="100" w:beforeAutospacing="1" w:after="133" w:line="240" w:lineRule="auto"/>
        <w:ind w:left="0" w:firstLine="0"/>
        <w:rPr>
          <w:rFonts w:ascii="Arial" w:hAnsi="Arial" w:cs="Arial"/>
          <w:color w:val="222222"/>
        </w:rPr>
      </w:pPr>
      <w:r>
        <w:rPr>
          <w:rFonts w:ascii="Arial" w:hAnsi="Arial" w:cs="Arial"/>
          <w:color w:val="222222"/>
        </w:rPr>
        <w:t>расчетов с поставщиками;</w:t>
      </w:r>
    </w:p>
    <w:p w:rsidR="00EB377F" w:rsidRDefault="00EB377F" w:rsidP="00EB377F">
      <w:pPr>
        <w:numPr>
          <w:ilvl w:val="0"/>
          <w:numId w:val="4"/>
        </w:numPr>
        <w:spacing w:before="100" w:beforeAutospacing="1" w:after="133" w:line="240" w:lineRule="auto"/>
        <w:ind w:left="0" w:firstLine="0"/>
        <w:rPr>
          <w:rFonts w:ascii="Arial" w:hAnsi="Arial" w:cs="Arial"/>
          <w:color w:val="222222"/>
        </w:rPr>
      </w:pPr>
      <w:r>
        <w:rPr>
          <w:rFonts w:ascii="Arial" w:hAnsi="Arial" w:cs="Arial"/>
          <w:color w:val="222222"/>
        </w:rPr>
        <w:t>расчетов с персоналом по оплате труда;</w:t>
      </w:r>
    </w:p>
    <w:p w:rsidR="00EB377F" w:rsidRDefault="00EB377F" w:rsidP="00EB377F">
      <w:pPr>
        <w:numPr>
          <w:ilvl w:val="0"/>
          <w:numId w:val="4"/>
        </w:numPr>
        <w:spacing w:before="100" w:beforeAutospacing="1" w:after="0" w:line="240" w:lineRule="auto"/>
        <w:ind w:left="0" w:firstLine="0"/>
        <w:rPr>
          <w:rFonts w:ascii="Arial" w:hAnsi="Arial" w:cs="Arial"/>
          <w:color w:val="222222"/>
        </w:rPr>
      </w:pPr>
      <w:r>
        <w:rPr>
          <w:rFonts w:ascii="Arial" w:hAnsi="Arial" w:cs="Arial"/>
          <w:color w:val="222222"/>
        </w:rPr>
        <w:t>сводную ведомость, ее еще называют шахматной.</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Каждую операцию записывают в две ведомости: в одну — по счету дебета с номером корреспондирующего счета по кредиту, в другую — аналогично по кредиту. Обязательно указывают первичный документ для подтверждения операции.</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Информацию за отчетный период обобщают в сводной ведомости. После заполнения «</w:t>
      </w:r>
      <w:proofErr w:type="spellStart"/>
      <w:r>
        <w:rPr>
          <w:rFonts w:ascii="Arial" w:hAnsi="Arial" w:cs="Arial"/>
          <w:color w:val="222222"/>
          <w:sz w:val="22"/>
          <w:szCs w:val="22"/>
        </w:rPr>
        <w:t>шахматки</w:t>
      </w:r>
      <w:proofErr w:type="spellEnd"/>
      <w:r>
        <w:rPr>
          <w:rFonts w:ascii="Arial" w:hAnsi="Arial" w:cs="Arial"/>
          <w:color w:val="222222"/>
          <w:sz w:val="22"/>
          <w:szCs w:val="22"/>
        </w:rPr>
        <w:t>» составляют оборотную ведомость и выводят остатки на последний день отчетного периода.</w:t>
      </w:r>
    </w:p>
    <w:p w:rsidR="00EB377F" w:rsidRDefault="00EB377F" w:rsidP="00EB377F">
      <w:pPr>
        <w:pStyle w:val="3"/>
        <w:spacing w:before="576" w:after="288"/>
        <w:rPr>
          <w:rFonts w:ascii="Arial" w:hAnsi="Arial" w:cs="Arial"/>
          <w:color w:val="222222"/>
          <w:sz w:val="38"/>
          <w:szCs w:val="38"/>
        </w:rPr>
      </w:pPr>
      <w:r>
        <w:rPr>
          <w:rFonts w:ascii="Arial" w:hAnsi="Arial" w:cs="Arial"/>
          <w:color w:val="222222"/>
          <w:sz w:val="38"/>
          <w:szCs w:val="38"/>
        </w:rPr>
        <w:t>Сокращенный бухучет</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 xml:space="preserve">Такой бухучет ведут методом двойной записи в книге учета фактов хозяйственной жизни, но без регистров. Первая запись в книге — остатки по счетам учета на начало нового отчетного периода. Операции вносят в течение каждого месяца в хронологическом порядке. Основанием для регистрации операций является </w:t>
      </w:r>
      <w:proofErr w:type="spellStart"/>
      <w:r>
        <w:rPr>
          <w:rFonts w:ascii="Arial" w:hAnsi="Arial" w:cs="Arial"/>
          <w:color w:val="222222"/>
          <w:sz w:val="22"/>
          <w:szCs w:val="22"/>
        </w:rPr>
        <w:t>первичка</w:t>
      </w:r>
      <w:proofErr w:type="spellEnd"/>
      <w:r>
        <w:rPr>
          <w:rFonts w:ascii="Arial" w:hAnsi="Arial" w:cs="Arial"/>
          <w:color w:val="222222"/>
          <w:sz w:val="22"/>
          <w:szCs w:val="22"/>
        </w:rPr>
        <w:t>. Суммы по каждой записи разносят в дебет и </w:t>
      </w:r>
      <w:proofErr w:type="spellStart"/>
      <w:r>
        <w:rPr>
          <w:rFonts w:ascii="Arial" w:hAnsi="Arial" w:cs="Arial"/>
          <w:color w:val="222222"/>
          <w:sz w:val="22"/>
          <w:szCs w:val="22"/>
        </w:rPr>
        <w:t>кредет</w:t>
      </w:r>
      <w:proofErr w:type="spellEnd"/>
      <w:r>
        <w:rPr>
          <w:rFonts w:ascii="Arial" w:hAnsi="Arial" w:cs="Arial"/>
          <w:color w:val="222222"/>
          <w:sz w:val="22"/>
          <w:szCs w:val="22"/>
        </w:rPr>
        <w:t xml:space="preserve"> нужных счетов рабочего плана.</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Бухгалтер делает проводки, но не отражает операции в ведомостях. Отдельно заполняется только ведомость учета оплаты труда.</w:t>
      </w:r>
    </w:p>
    <w:p w:rsidR="00EB377F" w:rsidRDefault="00EB377F" w:rsidP="00EB377F">
      <w:pPr>
        <w:pStyle w:val="3"/>
        <w:spacing w:before="576" w:after="288"/>
        <w:rPr>
          <w:rFonts w:ascii="Arial" w:hAnsi="Arial" w:cs="Arial"/>
          <w:color w:val="222222"/>
          <w:sz w:val="38"/>
          <w:szCs w:val="38"/>
        </w:rPr>
      </w:pPr>
      <w:r>
        <w:rPr>
          <w:rFonts w:ascii="Arial" w:hAnsi="Arial" w:cs="Arial"/>
          <w:color w:val="222222"/>
          <w:sz w:val="38"/>
          <w:szCs w:val="38"/>
        </w:rPr>
        <w:t>Простой бухучет</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Такой учет ведут без формирования проводок и регистров бухучета (п. </w:t>
      </w:r>
      <w:r w:rsidRPr="00EB377F">
        <w:rPr>
          <w:rFonts w:ascii="Arial" w:hAnsi="Arial" w:cs="Arial"/>
          <w:color w:val="222222"/>
          <w:sz w:val="22"/>
          <w:szCs w:val="22"/>
        </w:rPr>
        <w:t>6.1</w:t>
      </w:r>
      <w:r>
        <w:rPr>
          <w:rFonts w:ascii="Arial" w:hAnsi="Arial" w:cs="Arial"/>
          <w:color w:val="222222"/>
          <w:sz w:val="22"/>
          <w:szCs w:val="22"/>
        </w:rPr>
        <w:t> ПБУ 1/2008). Все операции отражают в книге учета фактов хозяйственной жизни. Эта форма бухучета подходит только для </w:t>
      </w:r>
      <w:proofErr w:type="spellStart"/>
      <w:r>
        <w:rPr>
          <w:rFonts w:ascii="Arial" w:hAnsi="Arial" w:cs="Arial"/>
          <w:color w:val="222222"/>
          <w:sz w:val="22"/>
          <w:szCs w:val="22"/>
        </w:rPr>
        <w:t>микропредприятий</w:t>
      </w:r>
      <w:proofErr w:type="spellEnd"/>
      <w:r>
        <w:rPr>
          <w:rFonts w:ascii="Arial" w:hAnsi="Arial" w:cs="Arial"/>
          <w:color w:val="222222"/>
          <w:sz w:val="22"/>
          <w:szCs w:val="22"/>
        </w:rPr>
        <w:t>: у них мало операций и небольшие затраты на материальные ресурсы.</w:t>
      </w:r>
    </w:p>
    <w:p w:rsidR="00EB377F" w:rsidRDefault="00EB377F" w:rsidP="00EB377F">
      <w:pPr>
        <w:pStyle w:val="2"/>
        <w:spacing w:before="768" w:beforeAutospacing="0" w:after="384" w:afterAutospacing="0"/>
        <w:rPr>
          <w:rFonts w:ascii="Arial" w:hAnsi="Arial" w:cs="Arial"/>
          <w:color w:val="222222"/>
          <w:sz w:val="48"/>
          <w:szCs w:val="48"/>
        </w:rPr>
      </w:pPr>
      <w:r>
        <w:rPr>
          <w:rFonts w:ascii="Arial" w:hAnsi="Arial" w:cs="Arial"/>
          <w:color w:val="222222"/>
          <w:sz w:val="48"/>
          <w:szCs w:val="48"/>
        </w:rPr>
        <w:t>Особенности бухучета для УСН</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Малый бизнес на УСН может не применять ряд положений по бухучету:</w:t>
      </w:r>
    </w:p>
    <w:p w:rsidR="00EB377F" w:rsidRDefault="00EB377F" w:rsidP="00EB377F">
      <w:pPr>
        <w:numPr>
          <w:ilvl w:val="0"/>
          <w:numId w:val="5"/>
        </w:numPr>
        <w:spacing w:before="100" w:beforeAutospacing="1" w:after="133" w:line="240" w:lineRule="auto"/>
        <w:ind w:left="0" w:firstLine="0"/>
        <w:rPr>
          <w:rFonts w:ascii="Arial" w:hAnsi="Arial" w:cs="Arial"/>
          <w:color w:val="222222"/>
        </w:rPr>
      </w:pPr>
      <w:r>
        <w:rPr>
          <w:rFonts w:ascii="Arial" w:hAnsi="Arial" w:cs="Arial"/>
          <w:color w:val="222222"/>
        </w:rPr>
        <w:t>ПБУ 2/2008 по учету договоров строительного подряда;</w:t>
      </w:r>
    </w:p>
    <w:p w:rsidR="00EB377F" w:rsidRDefault="00EB377F" w:rsidP="00EB377F">
      <w:pPr>
        <w:numPr>
          <w:ilvl w:val="0"/>
          <w:numId w:val="5"/>
        </w:numPr>
        <w:spacing w:before="100" w:beforeAutospacing="1" w:after="133" w:line="240" w:lineRule="auto"/>
        <w:ind w:left="0" w:firstLine="0"/>
        <w:rPr>
          <w:rFonts w:ascii="Arial" w:hAnsi="Arial" w:cs="Arial"/>
          <w:color w:val="222222"/>
        </w:rPr>
      </w:pPr>
      <w:r>
        <w:rPr>
          <w:rFonts w:ascii="Arial" w:hAnsi="Arial" w:cs="Arial"/>
          <w:color w:val="222222"/>
        </w:rPr>
        <w:t>ПБУ 8/2010 по оценочным и условным обязательствам;</w:t>
      </w:r>
    </w:p>
    <w:p w:rsidR="00EB377F" w:rsidRDefault="00EB377F" w:rsidP="00EB377F">
      <w:pPr>
        <w:numPr>
          <w:ilvl w:val="0"/>
          <w:numId w:val="5"/>
        </w:numPr>
        <w:spacing w:before="100" w:beforeAutospacing="1" w:after="133" w:line="240" w:lineRule="auto"/>
        <w:ind w:left="0" w:firstLine="0"/>
        <w:rPr>
          <w:rFonts w:ascii="Arial" w:hAnsi="Arial" w:cs="Arial"/>
          <w:color w:val="222222"/>
        </w:rPr>
      </w:pPr>
      <w:r>
        <w:rPr>
          <w:rFonts w:ascii="Arial" w:hAnsi="Arial" w:cs="Arial"/>
          <w:color w:val="222222"/>
        </w:rPr>
        <w:t>ПБУ 11/2008 по связанным сторонам;</w:t>
      </w:r>
    </w:p>
    <w:p w:rsidR="00EB377F" w:rsidRDefault="00EB377F" w:rsidP="00EB377F">
      <w:pPr>
        <w:numPr>
          <w:ilvl w:val="0"/>
          <w:numId w:val="5"/>
        </w:numPr>
        <w:spacing w:before="100" w:beforeAutospacing="1" w:after="133" w:line="240" w:lineRule="auto"/>
        <w:ind w:left="0" w:firstLine="0"/>
        <w:rPr>
          <w:rFonts w:ascii="Arial" w:hAnsi="Arial" w:cs="Arial"/>
          <w:color w:val="222222"/>
        </w:rPr>
      </w:pPr>
      <w:r>
        <w:rPr>
          <w:rFonts w:ascii="Arial" w:hAnsi="Arial" w:cs="Arial"/>
          <w:color w:val="222222"/>
        </w:rPr>
        <w:t>ПБУ 16/02 по прекращаемой деятельности;</w:t>
      </w:r>
    </w:p>
    <w:p w:rsidR="00EB377F" w:rsidRDefault="00EB377F" w:rsidP="00EB377F">
      <w:pPr>
        <w:numPr>
          <w:ilvl w:val="0"/>
          <w:numId w:val="5"/>
        </w:numPr>
        <w:spacing w:before="100" w:beforeAutospacing="1" w:after="133" w:line="240" w:lineRule="auto"/>
        <w:ind w:left="0" w:firstLine="0"/>
        <w:rPr>
          <w:rFonts w:ascii="Arial" w:hAnsi="Arial" w:cs="Arial"/>
          <w:color w:val="222222"/>
        </w:rPr>
      </w:pPr>
      <w:r>
        <w:rPr>
          <w:rFonts w:ascii="Arial" w:hAnsi="Arial" w:cs="Arial"/>
          <w:color w:val="222222"/>
        </w:rPr>
        <w:t>ПБУ 18/02 по налогу на прибыль;</w:t>
      </w:r>
    </w:p>
    <w:p w:rsidR="00EB377F" w:rsidRDefault="00EB377F" w:rsidP="00EB377F">
      <w:pPr>
        <w:numPr>
          <w:ilvl w:val="0"/>
          <w:numId w:val="5"/>
        </w:numPr>
        <w:spacing w:before="100" w:beforeAutospacing="1" w:after="0" w:line="240" w:lineRule="auto"/>
        <w:ind w:left="0" w:firstLine="0"/>
        <w:rPr>
          <w:rFonts w:ascii="Arial" w:hAnsi="Arial" w:cs="Arial"/>
          <w:color w:val="222222"/>
        </w:rPr>
      </w:pPr>
      <w:r>
        <w:rPr>
          <w:rFonts w:ascii="Arial" w:hAnsi="Arial" w:cs="Arial"/>
          <w:color w:val="222222"/>
        </w:rPr>
        <w:t>ПБУ 12/2010 по сегментам, если не размещают публично ценные бумаги.</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Малые компании на УСН могут воспользоваться такими упрощенными способами бухучета:</w:t>
      </w:r>
    </w:p>
    <w:p w:rsidR="00EB377F" w:rsidRDefault="00EB377F" w:rsidP="00EB377F">
      <w:pPr>
        <w:pStyle w:val="a3"/>
        <w:spacing w:before="0" w:beforeAutospacing="0" w:after="240" w:afterAutospacing="0"/>
        <w:rPr>
          <w:rFonts w:ascii="Arial" w:hAnsi="Arial" w:cs="Arial"/>
          <w:color w:val="222222"/>
          <w:sz w:val="22"/>
          <w:szCs w:val="22"/>
        </w:rPr>
      </w:pPr>
      <w:r>
        <w:rPr>
          <w:rStyle w:val="a9"/>
          <w:rFonts w:ascii="Arial" w:hAnsi="Arial" w:cs="Arial"/>
          <w:color w:val="222222"/>
          <w:sz w:val="22"/>
          <w:szCs w:val="22"/>
        </w:rPr>
        <w:t>Сокращенный рабочий план счетов. </w:t>
      </w:r>
      <w:r>
        <w:rPr>
          <w:rFonts w:ascii="Arial" w:hAnsi="Arial" w:cs="Arial"/>
          <w:color w:val="222222"/>
          <w:sz w:val="22"/>
          <w:szCs w:val="22"/>
        </w:rPr>
        <w:t xml:space="preserve">Применяйте, если сдаете упрощенную </w:t>
      </w:r>
      <w:proofErr w:type="spellStart"/>
      <w:r>
        <w:rPr>
          <w:rFonts w:ascii="Arial" w:hAnsi="Arial" w:cs="Arial"/>
          <w:color w:val="222222"/>
          <w:sz w:val="22"/>
          <w:szCs w:val="22"/>
        </w:rPr>
        <w:t>бухотчетность</w:t>
      </w:r>
      <w:proofErr w:type="spellEnd"/>
      <w:r>
        <w:rPr>
          <w:rFonts w:ascii="Arial" w:hAnsi="Arial" w:cs="Arial"/>
          <w:color w:val="222222"/>
          <w:sz w:val="22"/>
          <w:szCs w:val="22"/>
        </w:rPr>
        <w:t>.</w:t>
      </w:r>
    </w:p>
    <w:p w:rsidR="00EB377F" w:rsidRDefault="00EB377F" w:rsidP="00EB377F">
      <w:pPr>
        <w:pStyle w:val="a3"/>
        <w:spacing w:before="0" w:beforeAutospacing="0" w:after="240" w:afterAutospacing="0"/>
        <w:rPr>
          <w:rFonts w:ascii="Arial" w:hAnsi="Arial" w:cs="Arial"/>
          <w:color w:val="222222"/>
          <w:sz w:val="22"/>
          <w:szCs w:val="22"/>
        </w:rPr>
      </w:pPr>
      <w:r>
        <w:rPr>
          <w:rStyle w:val="a9"/>
          <w:rFonts w:ascii="Arial" w:hAnsi="Arial" w:cs="Arial"/>
          <w:color w:val="222222"/>
          <w:sz w:val="22"/>
          <w:szCs w:val="22"/>
        </w:rPr>
        <w:t>Учет по простой форме без двойной записи. </w:t>
      </w:r>
      <w:r>
        <w:rPr>
          <w:rFonts w:ascii="Arial" w:hAnsi="Arial" w:cs="Arial"/>
          <w:color w:val="222222"/>
          <w:sz w:val="22"/>
          <w:szCs w:val="22"/>
        </w:rPr>
        <w:t>Доступно только для </w:t>
      </w:r>
      <w:proofErr w:type="spellStart"/>
      <w:r>
        <w:rPr>
          <w:rFonts w:ascii="Arial" w:hAnsi="Arial" w:cs="Arial"/>
          <w:color w:val="222222"/>
          <w:sz w:val="22"/>
          <w:szCs w:val="22"/>
        </w:rPr>
        <w:t>микробизнеса</w:t>
      </w:r>
      <w:proofErr w:type="spellEnd"/>
      <w:r>
        <w:rPr>
          <w:rFonts w:ascii="Arial" w:hAnsi="Arial" w:cs="Arial"/>
          <w:color w:val="222222"/>
          <w:sz w:val="22"/>
          <w:szCs w:val="22"/>
        </w:rPr>
        <w:t>.</w:t>
      </w:r>
    </w:p>
    <w:p w:rsidR="00EB377F" w:rsidRDefault="00EB377F" w:rsidP="00EB377F">
      <w:pPr>
        <w:pStyle w:val="a3"/>
        <w:spacing w:before="0" w:beforeAutospacing="0" w:after="240" w:afterAutospacing="0"/>
        <w:rPr>
          <w:rFonts w:ascii="Arial" w:hAnsi="Arial" w:cs="Arial"/>
          <w:color w:val="222222"/>
          <w:sz w:val="22"/>
          <w:szCs w:val="22"/>
        </w:rPr>
      </w:pPr>
      <w:r>
        <w:rPr>
          <w:rStyle w:val="a9"/>
          <w:rFonts w:ascii="Arial" w:hAnsi="Arial" w:cs="Arial"/>
          <w:color w:val="222222"/>
          <w:sz w:val="22"/>
          <w:szCs w:val="22"/>
        </w:rPr>
        <w:t>Упрощенная система регистров бухучета. </w:t>
      </w:r>
      <w:r>
        <w:rPr>
          <w:rFonts w:ascii="Arial" w:hAnsi="Arial" w:cs="Arial"/>
          <w:color w:val="222222"/>
          <w:sz w:val="22"/>
          <w:szCs w:val="22"/>
        </w:rPr>
        <w:t>Можно использовать регистры бухучета имущества, когда все факты хозяйственной жизни отражают в упрощенных ведомостях. Или же не использовать бухгалтерские регистры и вести бухучет в книге учета фактов хозяйственной деятельности. Второй вариант подходит, если вы относитесь к </w:t>
      </w:r>
      <w:proofErr w:type="spellStart"/>
      <w:r>
        <w:rPr>
          <w:rFonts w:ascii="Arial" w:hAnsi="Arial" w:cs="Arial"/>
          <w:color w:val="222222"/>
          <w:sz w:val="22"/>
          <w:szCs w:val="22"/>
        </w:rPr>
        <w:t>микропредприятиям</w:t>
      </w:r>
      <w:proofErr w:type="spellEnd"/>
      <w:r>
        <w:rPr>
          <w:rFonts w:ascii="Arial" w:hAnsi="Arial" w:cs="Arial"/>
          <w:color w:val="222222"/>
          <w:sz w:val="22"/>
          <w:szCs w:val="22"/>
        </w:rPr>
        <w:t xml:space="preserve"> и проводите не больше 30 хозяйственных операций в месяц и не производите продукцию с большими затратами.</w:t>
      </w:r>
    </w:p>
    <w:p w:rsidR="00EB377F" w:rsidRDefault="00EB377F" w:rsidP="00EB377F">
      <w:pPr>
        <w:pStyle w:val="3"/>
        <w:spacing w:before="576" w:after="288"/>
        <w:rPr>
          <w:rFonts w:ascii="Arial" w:hAnsi="Arial" w:cs="Arial"/>
          <w:color w:val="222222"/>
          <w:sz w:val="38"/>
          <w:szCs w:val="38"/>
        </w:rPr>
      </w:pPr>
      <w:r>
        <w:rPr>
          <w:rFonts w:ascii="Arial" w:hAnsi="Arial" w:cs="Arial"/>
          <w:color w:val="222222"/>
          <w:sz w:val="38"/>
          <w:szCs w:val="38"/>
        </w:rPr>
        <w:t>Учет запасов</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Упрощенный бухучет разрешает:</w:t>
      </w:r>
    </w:p>
    <w:p w:rsidR="00EB377F" w:rsidRDefault="00EB377F" w:rsidP="00EB377F">
      <w:pPr>
        <w:pStyle w:val="a3"/>
        <w:numPr>
          <w:ilvl w:val="0"/>
          <w:numId w:val="6"/>
        </w:numPr>
        <w:spacing w:before="0" w:beforeAutospacing="0" w:after="0" w:afterAutospacing="0"/>
        <w:ind w:left="0" w:firstLine="0"/>
        <w:rPr>
          <w:rFonts w:ascii="Arial" w:hAnsi="Arial" w:cs="Arial"/>
          <w:color w:val="222222"/>
          <w:sz w:val="22"/>
          <w:szCs w:val="22"/>
        </w:rPr>
      </w:pPr>
      <w:r>
        <w:rPr>
          <w:rFonts w:ascii="Arial" w:hAnsi="Arial" w:cs="Arial"/>
          <w:color w:val="222222"/>
          <w:sz w:val="22"/>
          <w:szCs w:val="22"/>
        </w:rPr>
        <w:t>Оценивать запасы исходя из цены поставщика без скидок, вычетов и льгот. Другие затраты на покупку ТМЦ признают расходом периода, в котором их произвели.</w:t>
      </w:r>
    </w:p>
    <w:p w:rsidR="00EB377F" w:rsidRDefault="00EB377F" w:rsidP="00EB377F">
      <w:pPr>
        <w:pStyle w:val="a3"/>
        <w:numPr>
          <w:ilvl w:val="0"/>
          <w:numId w:val="6"/>
        </w:numPr>
        <w:spacing w:before="0" w:beforeAutospacing="0" w:after="0" w:afterAutospacing="0"/>
        <w:ind w:left="0" w:firstLine="0"/>
        <w:rPr>
          <w:rFonts w:ascii="Arial" w:hAnsi="Arial" w:cs="Arial"/>
          <w:color w:val="222222"/>
          <w:sz w:val="22"/>
          <w:szCs w:val="22"/>
        </w:rPr>
      </w:pPr>
      <w:r>
        <w:rPr>
          <w:rFonts w:ascii="Arial" w:hAnsi="Arial" w:cs="Arial"/>
          <w:color w:val="222222"/>
          <w:sz w:val="22"/>
          <w:szCs w:val="22"/>
        </w:rPr>
        <w:t>Определять затраты, которые включаются в фактическую себестоимость запасов, по балансовой стоимости активов или фактических затрат на выполнение работ, услуг, даже если можно установить их справедливую стоимость.</w:t>
      </w:r>
    </w:p>
    <w:p w:rsidR="00EB377F" w:rsidRDefault="00EB377F" w:rsidP="00EB377F">
      <w:pPr>
        <w:pStyle w:val="a3"/>
        <w:numPr>
          <w:ilvl w:val="0"/>
          <w:numId w:val="6"/>
        </w:numPr>
        <w:spacing w:before="0" w:beforeAutospacing="0" w:after="0" w:afterAutospacing="0"/>
        <w:ind w:left="0" w:firstLine="0"/>
        <w:rPr>
          <w:rFonts w:ascii="Arial" w:hAnsi="Arial" w:cs="Arial"/>
          <w:color w:val="222222"/>
          <w:sz w:val="22"/>
          <w:szCs w:val="22"/>
        </w:rPr>
      </w:pPr>
      <w:r>
        <w:rPr>
          <w:rFonts w:ascii="Arial" w:hAnsi="Arial" w:cs="Arial"/>
          <w:color w:val="222222"/>
          <w:sz w:val="22"/>
          <w:szCs w:val="22"/>
        </w:rPr>
        <w:t>Оценивать запасы по фактической стоимости на отчетную дату и не формировать резервы под их обесценение.</w:t>
      </w:r>
    </w:p>
    <w:p w:rsidR="00EB377F" w:rsidRDefault="00EB377F" w:rsidP="00EB377F">
      <w:pPr>
        <w:pStyle w:val="a3"/>
        <w:spacing w:before="0" w:beforeAutospacing="0" w:after="240" w:afterAutospacing="0"/>
        <w:rPr>
          <w:rFonts w:ascii="Arial" w:hAnsi="Arial" w:cs="Arial"/>
          <w:color w:val="222222"/>
          <w:sz w:val="22"/>
          <w:szCs w:val="22"/>
        </w:rPr>
      </w:pPr>
      <w:proofErr w:type="spellStart"/>
      <w:r>
        <w:rPr>
          <w:rFonts w:ascii="Arial" w:hAnsi="Arial" w:cs="Arial"/>
          <w:color w:val="222222"/>
          <w:sz w:val="22"/>
          <w:szCs w:val="22"/>
        </w:rPr>
        <w:t>Микропредприятия</w:t>
      </w:r>
      <w:proofErr w:type="spellEnd"/>
      <w:r>
        <w:rPr>
          <w:rFonts w:ascii="Arial" w:hAnsi="Arial" w:cs="Arial"/>
          <w:color w:val="222222"/>
          <w:sz w:val="22"/>
          <w:szCs w:val="22"/>
        </w:rPr>
        <w:t xml:space="preserve"> на упрощенном бухучете могут не применять ФСБУ 5/2019 «Запасы». Затраты в размере стоимости запасов учитывают в том периоде, когда их произвели (п. </w:t>
      </w:r>
      <w:r w:rsidRPr="00EB377F">
        <w:rPr>
          <w:rFonts w:ascii="Arial" w:hAnsi="Arial" w:cs="Arial"/>
          <w:color w:val="222222"/>
          <w:sz w:val="22"/>
          <w:szCs w:val="22"/>
        </w:rPr>
        <w:t>2</w:t>
      </w:r>
      <w:r>
        <w:rPr>
          <w:rFonts w:ascii="Arial" w:hAnsi="Arial" w:cs="Arial"/>
          <w:color w:val="222222"/>
          <w:sz w:val="22"/>
          <w:szCs w:val="22"/>
        </w:rPr>
        <w:t> ФСБУ 5/2019).</w:t>
      </w:r>
    </w:p>
    <w:p w:rsidR="00EB377F" w:rsidRDefault="00EB377F" w:rsidP="00EB377F">
      <w:pPr>
        <w:pStyle w:val="3"/>
        <w:spacing w:before="576" w:after="288"/>
        <w:rPr>
          <w:rFonts w:ascii="Arial" w:hAnsi="Arial" w:cs="Arial"/>
          <w:color w:val="222222"/>
          <w:sz w:val="38"/>
          <w:szCs w:val="38"/>
        </w:rPr>
      </w:pPr>
      <w:r>
        <w:rPr>
          <w:rFonts w:ascii="Arial" w:hAnsi="Arial" w:cs="Arial"/>
          <w:color w:val="222222"/>
          <w:sz w:val="38"/>
          <w:szCs w:val="38"/>
        </w:rPr>
        <w:t>Учет основных средств и капитальных вложений</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Упрощенные способы есть для учета основных средств и капитальных вложений. К примеру, при определении первоначальной стоимости в капвложения, которые формируют стоимость ОС, включают только суммы оплаты поставщику без учета НДС (п. </w:t>
      </w:r>
      <w:r w:rsidRPr="00EB377F">
        <w:rPr>
          <w:rFonts w:ascii="Arial" w:hAnsi="Arial" w:cs="Arial"/>
          <w:color w:val="222222"/>
          <w:sz w:val="22"/>
          <w:szCs w:val="22"/>
        </w:rPr>
        <w:t>4</w:t>
      </w:r>
      <w:r>
        <w:rPr>
          <w:rFonts w:ascii="Arial" w:hAnsi="Arial" w:cs="Arial"/>
          <w:color w:val="222222"/>
          <w:sz w:val="22"/>
          <w:szCs w:val="22"/>
        </w:rPr>
        <w:t> ФСБУ 26/2020). Остальные затраты на приобретение ОС включают в расходы по обычным видам деятельности — в периоде их совершения.</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В первоначальной стоимости не учитывают скидки, льготы и премии: их включают в прочие доходы. А еще можно не определять дисконтированную стоимость кредиторской задолженности, если продавец предоставил рассрочку оплаты.</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Кроме того, ОС и капвложения можно не проверять на обесценение (п. </w:t>
      </w:r>
      <w:r w:rsidRPr="00EB377F">
        <w:rPr>
          <w:rFonts w:ascii="Arial" w:hAnsi="Arial" w:cs="Arial"/>
          <w:color w:val="222222"/>
          <w:sz w:val="22"/>
          <w:szCs w:val="22"/>
        </w:rPr>
        <w:t>3</w:t>
      </w:r>
      <w:r>
        <w:rPr>
          <w:rFonts w:ascii="Arial" w:hAnsi="Arial" w:cs="Arial"/>
          <w:color w:val="222222"/>
          <w:sz w:val="22"/>
          <w:szCs w:val="22"/>
        </w:rPr>
        <w:t> ФСБУ 6/2020, п. </w:t>
      </w:r>
      <w:r w:rsidRPr="00EB377F">
        <w:rPr>
          <w:rFonts w:ascii="Arial" w:hAnsi="Arial" w:cs="Arial"/>
          <w:color w:val="222222"/>
          <w:sz w:val="22"/>
          <w:szCs w:val="22"/>
        </w:rPr>
        <w:t>4</w:t>
      </w:r>
      <w:r>
        <w:rPr>
          <w:rFonts w:ascii="Arial" w:hAnsi="Arial" w:cs="Arial"/>
          <w:color w:val="222222"/>
          <w:sz w:val="22"/>
          <w:szCs w:val="22"/>
        </w:rPr>
        <w:t xml:space="preserve"> ФСБУ 26/2020). </w:t>
      </w:r>
      <w:proofErr w:type="gramStart"/>
      <w:r>
        <w:rPr>
          <w:rFonts w:ascii="Arial" w:hAnsi="Arial" w:cs="Arial"/>
          <w:color w:val="222222"/>
          <w:sz w:val="22"/>
          <w:szCs w:val="22"/>
        </w:rPr>
        <w:t>Балансовая стоимость ОС в этом случае определяют как первоначальную за минусом накопленной амортизации.</w:t>
      </w:r>
      <w:proofErr w:type="gramEnd"/>
    </w:p>
    <w:p w:rsidR="00EB377F" w:rsidRDefault="00EB377F" w:rsidP="00EB377F">
      <w:pPr>
        <w:pStyle w:val="3"/>
        <w:spacing w:before="576" w:after="288"/>
        <w:rPr>
          <w:rFonts w:ascii="Arial" w:hAnsi="Arial" w:cs="Arial"/>
          <w:color w:val="222222"/>
          <w:sz w:val="38"/>
          <w:szCs w:val="38"/>
        </w:rPr>
      </w:pPr>
      <w:r>
        <w:rPr>
          <w:rFonts w:ascii="Arial" w:hAnsi="Arial" w:cs="Arial"/>
          <w:color w:val="222222"/>
          <w:sz w:val="38"/>
          <w:szCs w:val="38"/>
        </w:rPr>
        <w:t>Учет аренды</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Есть упрощения и для операций по договорам аренды/лизинга. Так, ФСБУ 25/2018 можно применять только для договоров аренды, которые начали исполнять с 01.01.2022 (п. </w:t>
      </w:r>
      <w:r w:rsidRPr="00EB377F">
        <w:rPr>
          <w:rFonts w:ascii="Arial" w:hAnsi="Arial" w:cs="Arial"/>
          <w:color w:val="222222"/>
          <w:sz w:val="22"/>
          <w:szCs w:val="22"/>
        </w:rPr>
        <w:t>52</w:t>
      </w:r>
      <w:r>
        <w:rPr>
          <w:rFonts w:ascii="Arial" w:hAnsi="Arial" w:cs="Arial"/>
          <w:color w:val="222222"/>
          <w:sz w:val="22"/>
          <w:szCs w:val="22"/>
        </w:rPr>
        <w:t> ФСБУ 25/2018).</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Арендаторы-упрощенцы, которые применяют ФСБУ </w:t>
      </w:r>
      <w:r w:rsidRPr="00EB377F">
        <w:rPr>
          <w:rFonts w:ascii="Arial" w:hAnsi="Arial" w:cs="Arial"/>
          <w:color w:val="222222"/>
          <w:sz w:val="22"/>
          <w:szCs w:val="22"/>
        </w:rPr>
        <w:t>25/2018</w:t>
      </w:r>
      <w:r>
        <w:rPr>
          <w:rFonts w:ascii="Arial" w:hAnsi="Arial" w:cs="Arial"/>
          <w:color w:val="222222"/>
          <w:sz w:val="22"/>
          <w:szCs w:val="22"/>
        </w:rPr>
        <w:t>, могут:</w:t>
      </w:r>
    </w:p>
    <w:p w:rsidR="00EB377F" w:rsidRDefault="00EB377F" w:rsidP="00EB377F">
      <w:pPr>
        <w:pStyle w:val="a3"/>
        <w:numPr>
          <w:ilvl w:val="0"/>
          <w:numId w:val="7"/>
        </w:numPr>
        <w:spacing w:before="0" w:beforeAutospacing="0" w:after="0" w:afterAutospacing="0"/>
        <w:ind w:left="0" w:firstLine="0"/>
        <w:rPr>
          <w:rFonts w:ascii="Arial" w:hAnsi="Arial" w:cs="Arial"/>
          <w:color w:val="222222"/>
          <w:sz w:val="22"/>
          <w:szCs w:val="22"/>
        </w:rPr>
      </w:pPr>
      <w:r>
        <w:rPr>
          <w:rFonts w:ascii="Arial" w:hAnsi="Arial" w:cs="Arial"/>
          <w:color w:val="222222"/>
          <w:sz w:val="22"/>
          <w:szCs w:val="22"/>
        </w:rPr>
        <w:t>Не признавать предмет аренды как право пользования активом и обязательство по аренде, если по договору право собственности не переходит к арендатору. При этом арендатор не может выкупить арендованный предмет по цене существенно ниже его справедливой стоимости на дату выкупа. Еще одно условие — предмет аренды не предоставляют в субаренду (</w:t>
      </w:r>
      <w:proofErr w:type="spellStart"/>
      <w:r>
        <w:rPr>
          <w:rFonts w:ascii="Arial" w:hAnsi="Arial" w:cs="Arial"/>
          <w:color w:val="222222"/>
          <w:sz w:val="22"/>
          <w:szCs w:val="22"/>
        </w:rPr>
        <w:t>подп</w:t>
      </w:r>
      <w:proofErr w:type="spellEnd"/>
      <w:r>
        <w:rPr>
          <w:rFonts w:ascii="Arial" w:hAnsi="Arial" w:cs="Arial"/>
          <w:color w:val="222222"/>
          <w:sz w:val="22"/>
          <w:szCs w:val="22"/>
        </w:rPr>
        <w:t>. «в» п. </w:t>
      </w:r>
      <w:r w:rsidRPr="00EB377F">
        <w:rPr>
          <w:rFonts w:ascii="Arial" w:hAnsi="Arial" w:cs="Arial"/>
          <w:color w:val="222222"/>
          <w:sz w:val="22"/>
          <w:szCs w:val="22"/>
        </w:rPr>
        <w:t>11</w:t>
      </w:r>
      <w:r>
        <w:rPr>
          <w:rFonts w:ascii="Arial" w:hAnsi="Arial" w:cs="Arial"/>
          <w:color w:val="222222"/>
          <w:sz w:val="22"/>
          <w:szCs w:val="22"/>
        </w:rPr>
        <w:t>, п. </w:t>
      </w:r>
      <w:r w:rsidRPr="00EB377F">
        <w:rPr>
          <w:rFonts w:ascii="Arial" w:hAnsi="Arial" w:cs="Arial"/>
          <w:color w:val="222222"/>
          <w:sz w:val="22"/>
          <w:szCs w:val="22"/>
        </w:rPr>
        <w:t>12</w:t>
      </w:r>
      <w:r>
        <w:rPr>
          <w:rFonts w:ascii="Arial" w:hAnsi="Arial" w:cs="Arial"/>
          <w:color w:val="222222"/>
          <w:sz w:val="22"/>
          <w:szCs w:val="22"/>
        </w:rPr>
        <w:t> ФСБУ 25/2018)</w:t>
      </w:r>
    </w:p>
    <w:p w:rsidR="00EB377F" w:rsidRDefault="00EB377F" w:rsidP="00EB377F">
      <w:pPr>
        <w:pStyle w:val="a3"/>
        <w:numPr>
          <w:ilvl w:val="0"/>
          <w:numId w:val="7"/>
        </w:numPr>
        <w:spacing w:before="0" w:beforeAutospacing="0" w:after="0" w:afterAutospacing="0"/>
        <w:ind w:left="0" w:firstLine="0"/>
        <w:rPr>
          <w:rFonts w:ascii="Arial" w:hAnsi="Arial" w:cs="Arial"/>
          <w:color w:val="222222"/>
          <w:sz w:val="22"/>
          <w:szCs w:val="22"/>
        </w:rPr>
      </w:pPr>
      <w:r>
        <w:rPr>
          <w:rFonts w:ascii="Arial" w:hAnsi="Arial" w:cs="Arial"/>
          <w:color w:val="222222"/>
          <w:sz w:val="22"/>
          <w:szCs w:val="22"/>
        </w:rPr>
        <w:t>Рассчитывать фактическую стоимость права пользования активом как сумму первоначальной оценки обязательства по аренде и арендных платежей на дату предоставления аренды или до этой даты. В этом случае все другие затраты, которые обычно включают в фактическую стоимость, признаются расходами по обычным видам деятельности в текущем периоде (п. </w:t>
      </w:r>
      <w:r w:rsidRPr="00EB377F">
        <w:rPr>
          <w:rFonts w:ascii="Arial" w:hAnsi="Arial" w:cs="Arial"/>
          <w:color w:val="222222"/>
          <w:sz w:val="22"/>
          <w:szCs w:val="22"/>
        </w:rPr>
        <w:t>13</w:t>
      </w:r>
      <w:r>
        <w:rPr>
          <w:rFonts w:ascii="Arial" w:hAnsi="Arial" w:cs="Arial"/>
          <w:color w:val="222222"/>
          <w:sz w:val="22"/>
          <w:szCs w:val="22"/>
        </w:rPr>
        <w:t> ФСБУ 25/2018, п. </w:t>
      </w:r>
      <w:r w:rsidRPr="00EB377F">
        <w:rPr>
          <w:rFonts w:ascii="Arial" w:hAnsi="Arial" w:cs="Arial"/>
          <w:color w:val="222222"/>
          <w:sz w:val="22"/>
          <w:szCs w:val="22"/>
        </w:rPr>
        <w:t>5</w:t>
      </w:r>
      <w:r>
        <w:rPr>
          <w:rFonts w:ascii="Arial" w:hAnsi="Arial" w:cs="Arial"/>
          <w:color w:val="222222"/>
          <w:sz w:val="22"/>
          <w:szCs w:val="22"/>
        </w:rPr>
        <w:t> ПБУ 10/99).</w:t>
      </w:r>
    </w:p>
    <w:p w:rsidR="00EB377F" w:rsidRDefault="00EB377F" w:rsidP="00EB377F">
      <w:pPr>
        <w:pStyle w:val="a3"/>
        <w:numPr>
          <w:ilvl w:val="0"/>
          <w:numId w:val="7"/>
        </w:numPr>
        <w:spacing w:before="0" w:beforeAutospacing="0" w:after="0" w:afterAutospacing="0"/>
        <w:ind w:left="0" w:firstLine="0"/>
        <w:rPr>
          <w:rFonts w:ascii="Arial" w:hAnsi="Arial" w:cs="Arial"/>
          <w:color w:val="222222"/>
          <w:sz w:val="22"/>
          <w:szCs w:val="22"/>
        </w:rPr>
      </w:pPr>
      <w:r>
        <w:rPr>
          <w:rFonts w:ascii="Arial" w:hAnsi="Arial" w:cs="Arial"/>
          <w:color w:val="222222"/>
          <w:sz w:val="22"/>
          <w:szCs w:val="22"/>
        </w:rPr>
        <w:t>Первоначально оценивать обязательство по аренде как сумму номинальных величин будущих арендных платежей на дату оценки (п. </w:t>
      </w:r>
      <w:r w:rsidRPr="00EB377F">
        <w:rPr>
          <w:rFonts w:ascii="Arial" w:hAnsi="Arial" w:cs="Arial"/>
          <w:color w:val="222222"/>
          <w:sz w:val="22"/>
          <w:szCs w:val="22"/>
        </w:rPr>
        <w:t>14</w:t>
      </w:r>
      <w:r>
        <w:rPr>
          <w:rFonts w:ascii="Arial" w:hAnsi="Arial" w:cs="Arial"/>
          <w:color w:val="222222"/>
          <w:sz w:val="22"/>
          <w:szCs w:val="22"/>
        </w:rPr>
        <w:t> ФСБУ 25/2018)</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А арендодатель с упрощенным учетом при применении ФСБУ </w:t>
      </w:r>
      <w:r w:rsidRPr="00EB377F">
        <w:rPr>
          <w:rFonts w:ascii="Arial" w:hAnsi="Arial" w:cs="Arial"/>
          <w:color w:val="222222"/>
          <w:sz w:val="22"/>
          <w:szCs w:val="22"/>
        </w:rPr>
        <w:t>25/2018</w:t>
      </w:r>
      <w:r>
        <w:rPr>
          <w:rFonts w:ascii="Arial" w:hAnsi="Arial" w:cs="Arial"/>
          <w:color w:val="222222"/>
          <w:sz w:val="22"/>
          <w:szCs w:val="22"/>
        </w:rPr>
        <w:t> может учитывать любую аренду как операционную, если выполняются два условия (п. </w:t>
      </w:r>
      <w:r w:rsidRPr="00EB377F">
        <w:rPr>
          <w:rFonts w:ascii="Arial" w:hAnsi="Arial" w:cs="Arial"/>
          <w:color w:val="222222"/>
          <w:sz w:val="22"/>
          <w:szCs w:val="22"/>
        </w:rPr>
        <w:t>28</w:t>
      </w:r>
      <w:r>
        <w:rPr>
          <w:rFonts w:ascii="Arial" w:hAnsi="Arial" w:cs="Arial"/>
          <w:color w:val="222222"/>
          <w:sz w:val="22"/>
          <w:szCs w:val="22"/>
        </w:rPr>
        <w:t> ФСБУ 25/2018):</w:t>
      </w:r>
    </w:p>
    <w:p w:rsidR="00EB377F" w:rsidRDefault="00EB377F" w:rsidP="00EB377F">
      <w:pPr>
        <w:numPr>
          <w:ilvl w:val="0"/>
          <w:numId w:val="8"/>
        </w:numPr>
        <w:spacing w:before="100" w:beforeAutospacing="1" w:after="133" w:line="240" w:lineRule="auto"/>
        <w:ind w:left="0" w:firstLine="0"/>
        <w:rPr>
          <w:rFonts w:ascii="Arial" w:hAnsi="Arial" w:cs="Arial"/>
          <w:color w:val="222222"/>
        </w:rPr>
      </w:pPr>
      <w:r>
        <w:rPr>
          <w:rFonts w:ascii="Arial" w:hAnsi="Arial" w:cs="Arial"/>
          <w:color w:val="222222"/>
        </w:rPr>
        <w:t>право собственности не переходит к арендатору;</w:t>
      </w:r>
    </w:p>
    <w:p w:rsidR="00EB377F" w:rsidRDefault="00EB377F" w:rsidP="00EB377F">
      <w:pPr>
        <w:numPr>
          <w:ilvl w:val="0"/>
          <w:numId w:val="8"/>
        </w:numPr>
        <w:spacing w:before="100" w:beforeAutospacing="1" w:after="0" w:line="240" w:lineRule="auto"/>
        <w:ind w:left="0" w:firstLine="0"/>
        <w:rPr>
          <w:rFonts w:ascii="Arial" w:hAnsi="Arial" w:cs="Arial"/>
          <w:color w:val="222222"/>
        </w:rPr>
      </w:pPr>
      <w:r>
        <w:rPr>
          <w:rFonts w:ascii="Arial" w:hAnsi="Arial" w:cs="Arial"/>
          <w:color w:val="222222"/>
        </w:rPr>
        <w:t>арендатор не сможет купить арендованный предмет по цене существенно ниже его справедливой стоимости.</w:t>
      </w:r>
    </w:p>
    <w:p w:rsidR="00EB377F" w:rsidRDefault="00EB377F" w:rsidP="00EB377F">
      <w:pPr>
        <w:pStyle w:val="3"/>
        <w:spacing w:before="576" w:after="288"/>
        <w:rPr>
          <w:rFonts w:ascii="Arial" w:hAnsi="Arial" w:cs="Arial"/>
          <w:color w:val="222222"/>
          <w:sz w:val="38"/>
          <w:szCs w:val="38"/>
        </w:rPr>
      </w:pPr>
      <w:r>
        <w:rPr>
          <w:rFonts w:ascii="Arial" w:hAnsi="Arial" w:cs="Arial"/>
          <w:color w:val="222222"/>
          <w:sz w:val="38"/>
          <w:szCs w:val="38"/>
        </w:rPr>
        <w:t>Учет других затрат</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Можно упрощать учет и других бухгалтерских объектов:</w:t>
      </w:r>
    </w:p>
    <w:p w:rsidR="00EB377F" w:rsidRDefault="00EB377F" w:rsidP="00EB377F">
      <w:pPr>
        <w:numPr>
          <w:ilvl w:val="0"/>
          <w:numId w:val="9"/>
        </w:numPr>
        <w:spacing w:before="100" w:beforeAutospacing="1" w:after="133" w:line="240" w:lineRule="auto"/>
        <w:ind w:left="0" w:firstLine="0"/>
        <w:rPr>
          <w:rFonts w:ascii="Arial" w:hAnsi="Arial" w:cs="Arial"/>
          <w:color w:val="222222"/>
        </w:rPr>
      </w:pPr>
      <w:r>
        <w:rPr>
          <w:rFonts w:ascii="Arial" w:hAnsi="Arial" w:cs="Arial"/>
          <w:color w:val="222222"/>
        </w:rPr>
        <w:t>расходы на НИОКР списывать на расходы по обычным видам деятельности — в полной сумме по мере их осуществления (п. </w:t>
      </w:r>
      <w:r w:rsidRPr="00EB377F">
        <w:rPr>
          <w:rFonts w:ascii="Arial" w:hAnsi="Arial" w:cs="Arial"/>
          <w:color w:val="222222"/>
        </w:rPr>
        <w:t>15</w:t>
      </w:r>
      <w:r>
        <w:rPr>
          <w:rFonts w:ascii="Arial" w:hAnsi="Arial" w:cs="Arial"/>
          <w:color w:val="222222"/>
        </w:rPr>
        <w:t> ПБУ 17/02);</w:t>
      </w:r>
    </w:p>
    <w:p w:rsidR="00EB377F" w:rsidRDefault="00EB377F" w:rsidP="00EB377F">
      <w:pPr>
        <w:numPr>
          <w:ilvl w:val="0"/>
          <w:numId w:val="9"/>
        </w:numPr>
        <w:spacing w:before="100" w:beforeAutospacing="1" w:after="133" w:line="240" w:lineRule="auto"/>
        <w:ind w:left="0" w:firstLine="0"/>
        <w:rPr>
          <w:rFonts w:ascii="Arial" w:hAnsi="Arial" w:cs="Arial"/>
          <w:color w:val="222222"/>
        </w:rPr>
      </w:pPr>
      <w:r>
        <w:rPr>
          <w:rFonts w:ascii="Arial" w:hAnsi="Arial" w:cs="Arial"/>
          <w:color w:val="222222"/>
        </w:rPr>
        <w:t>признавать расходы на создание и приобретение НМА в составе расходов по обычным видам деятельности — в полной сумме по мере их осуществления (п. </w:t>
      </w:r>
      <w:r w:rsidRPr="00EB377F">
        <w:rPr>
          <w:rFonts w:ascii="Arial" w:hAnsi="Arial" w:cs="Arial"/>
          <w:color w:val="222222"/>
        </w:rPr>
        <w:t>3.1</w:t>
      </w:r>
      <w:r>
        <w:rPr>
          <w:rFonts w:ascii="Arial" w:hAnsi="Arial" w:cs="Arial"/>
          <w:color w:val="222222"/>
        </w:rPr>
        <w:t> ПБУ 14/2007);</w:t>
      </w:r>
    </w:p>
    <w:p w:rsidR="00EB377F" w:rsidRDefault="00EB377F" w:rsidP="00EB377F">
      <w:pPr>
        <w:numPr>
          <w:ilvl w:val="0"/>
          <w:numId w:val="9"/>
        </w:numPr>
        <w:spacing w:before="100" w:beforeAutospacing="1" w:after="133" w:line="240" w:lineRule="auto"/>
        <w:ind w:left="0" w:firstLine="0"/>
        <w:rPr>
          <w:rFonts w:ascii="Arial" w:hAnsi="Arial" w:cs="Arial"/>
          <w:color w:val="222222"/>
        </w:rPr>
      </w:pPr>
      <w:r>
        <w:rPr>
          <w:rFonts w:ascii="Arial" w:hAnsi="Arial" w:cs="Arial"/>
          <w:color w:val="222222"/>
        </w:rPr>
        <w:t>учитывать все расходы по займам как прочие затраты (п. </w:t>
      </w:r>
      <w:r w:rsidRPr="00EB377F">
        <w:rPr>
          <w:rFonts w:ascii="Arial" w:hAnsi="Arial" w:cs="Arial"/>
          <w:color w:val="222222"/>
        </w:rPr>
        <w:t>7</w:t>
      </w:r>
      <w:r>
        <w:rPr>
          <w:rFonts w:ascii="Arial" w:hAnsi="Arial" w:cs="Arial"/>
          <w:color w:val="222222"/>
        </w:rPr>
        <w:t> ПБУ 15/2008);</w:t>
      </w:r>
    </w:p>
    <w:p w:rsidR="00EB377F" w:rsidRDefault="00EB377F" w:rsidP="00EB377F">
      <w:pPr>
        <w:numPr>
          <w:ilvl w:val="0"/>
          <w:numId w:val="9"/>
        </w:numPr>
        <w:spacing w:before="100" w:beforeAutospacing="1" w:after="0" w:line="240" w:lineRule="auto"/>
        <w:ind w:left="0" w:firstLine="0"/>
        <w:rPr>
          <w:rFonts w:ascii="Arial" w:hAnsi="Arial" w:cs="Arial"/>
          <w:color w:val="222222"/>
        </w:rPr>
      </w:pPr>
      <w:r>
        <w:rPr>
          <w:rFonts w:ascii="Arial" w:hAnsi="Arial" w:cs="Arial"/>
          <w:color w:val="222222"/>
        </w:rPr>
        <w:t>проводить оценку финансовых вложений по первоначальной стоимости — не переоценивать вложения, по которым определяется рыночная стоимость, и не отражать обесценение, если рыночная стоимость не определена, а расчет затруднителен (п. </w:t>
      </w:r>
      <w:r w:rsidRPr="00EB377F">
        <w:rPr>
          <w:rFonts w:ascii="Arial" w:hAnsi="Arial" w:cs="Arial"/>
          <w:color w:val="222222"/>
        </w:rPr>
        <w:t>19</w:t>
      </w:r>
      <w:r>
        <w:rPr>
          <w:rFonts w:ascii="Arial" w:hAnsi="Arial" w:cs="Arial"/>
          <w:color w:val="222222"/>
        </w:rPr>
        <w:t>, </w:t>
      </w:r>
      <w:r w:rsidRPr="00EB377F">
        <w:rPr>
          <w:rFonts w:ascii="Arial" w:hAnsi="Arial" w:cs="Arial"/>
          <w:color w:val="222222"/>
        </w:rPr>
        <w:t>21</w:t>
      </w:r>
      <w:r>
        <w:rPr>
          <w:rFonts w:ascii="Arial" w:hAnsi="Arial" w:cs="Arial"/>
          <w:color w:val="222222"/>
        </w:rPr>
        <w:t> ПБУ 19/02).</w:t>
      </w:r>
    </w:p>
    <w:p w:rsidR="00EB377F" w:rsidRDefault="00EB377F" w:rsidP="00EB377F">
      <w:pPr>
        <w:pStyle w:val="3"/>
        <w:spacing w:before="576" w:after="288"/>
        <w:rPr>
          <w:rFonts w:ascii="Arial" w:hAnsi="Arial" w:cs="Arial"/>
          <w:color w:val="222222"/>
          <w:sz w:val="38"/>
          <w:szCs w:val="38"/>
        </w:rPr>
      </w:pPr>
      <w:r>
        <w:rPr>
          <w:rFonts w:ascii="Arial" w:hAnsi="Arial" w:cs="Arial"/>
          <w:color w:val="222222"/>
          <w:sz w:val="38"/>
          <w:szCs w:val="38"/>
        </w:rPr>
        <w:t>Упрощенная отчетность</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Компании на упрощенном бухучете могут составлять упрощенную бухгалтерскую отчетность (п. 6, 6.1 Приказа Минфина </w:t>
      </w:r>
      <w:r w:rsidRPr="00EB377F">
        <w:rPr>
          <w:rFonts w:ascii="Arial" w:hAnsi="Arial" w:cs="Arial"/>
          <w:color w:val="222222"/>
          <w:sz w:val="22"/>
          <w:szCs w:val="22"/>
        </w:rPr>
        <w:t>от 02.07.2010 № 66н</w:t>
      </w:r>
      <w:r>
        <w:rPr>
          <w:rFonts w:ascii="Arial" w:hAnsi="Arial" w:cs="Arial"/>
          <w:color w:val="222222"/>
          <w:sz w:val="22"/>
          <w:szCs w:val="22"/>
        </w:rPr>
        <w:t xml:space="preserve">). Им надо сдавать только сокращенные формы бухгалтерского баланса и отчета о финансовых результатах — по группам статей, без детализации. А приложения к годовым отчетам составлять, только если нужно раскрыть информацию, без которой нельзя оценить </w:t>
      </w:r>
      <w:proofErr w:type="spellStart"/>
      <w:r>
        <w:rPr>
          <w:rFonts w:ascii="Arial" w:hAnsi="Arial" w:cs="Arial"/>
          <w:color w:val="222222"/>
          <w:sz w:val="22"/>
          <w:szCs w:val="22"/>
        </w:rPr>
        <w:t>финрезультат</w:t>
      </w:r>
      <w:proofErr w:type="spellEnd"/>
      <w:r>
        <w:rPr>
          <w:rFonts w:ascii="Arial" w:hAnsi="Arial" w:cs="Arial"/>
          <w:color w:val="222222"/>
          <w:sz w:val="22"/>
          <w:szCs w:val="22"/>
        </w:rPr>
        <w:t xml:space="preserve"> компании.</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Организации с упрощенным учетом могут показывать в отчетности последствия  изменений учетной политики перспективно — только в отношении операций, которые прошли после введения изменений. Корректировки отчетных показателей прошлых периодов не требуются (п. </w:t>
      </w:r>
      <w:r w:rsidRPr="00EB377F">
        <w:rPr>
          <w:rFonts w:ascii="Arial" w:hAnsi="Arial" w:cs="Arial"/>
          <w:color w:val="222222"/>
          <w:sz w:val="22"/>
          <w:szCs w:val="22"/>
        </w:rPr>
        <w:t>15.1</w:t>
      </w:r>
      <w:r>
        <w:rPr>
          <w:rFonts w:ascii="Arial" w:hAnsi="Arial" w:cs="Arial"/>
          <w:color w:val="222222"/>
          <w:sz w:val="22"/>
          <w:szCs w:val="22"/>
        </w:rPr>
        <w:t> ПБУ 1/2008).</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Еще такие компании могут исправлять существенные ошибки прошлых лет, которые обнаружили после утверждения прошлогодней отчетности, по правилам для несущественных ошибок (п. </w:t>
      </w:r>
      <w:r w:rsidRPr="00EB377F">
        <w:rPr>
          <w:rFonts w:ascii="Arial" w:hAnsi="Arial" w:cs="Arial"/>
          <w:color w:val="222222"/>
          <w:sz w:val="22"/>
          <w:szCs w:val="22"/>
        </w:rPr>
        <w:t>9</w:t>
      </w:r>
      <w:r>
        <w:rPr>
          <w:rFonts w:ascii="Arial" w:hAnsi="Arial" w:cs="Arial"/>
          <w:color w:val="222222"/>
          <w:sz w:val="22"/>
          <w:szCs w:val="22"/>
        </w:rPr>
        <w:t>, </w:t>
      </w:r>
      <w:r w:rsidRPr="00EB377F">
        <w:rPr>
          <w:rFonts w:ascii="Arial" w:hAnsi="Arial" w:cs="Arial"/>
          <w:color w:val="222222"/>
          <w:sz w:val="22"/>
          <w:szCs w:val="22"/>
        </w:rPr>
        <w:t>14</w:t>
      </w:r>
      <w:r>
        <w:rPr>
          <w:rFonts w:ascii="Arial" w:hAnsi="Arial" w:cs="Arial"/>
          <w:color w:val="222222"/>
          <w:sz w:val="22"/>
          <w:szCs w:val="22"/>
        </w:rPr>
        <w:t> ПБУ 22/2010). То есть, относить прибыль или убыток от исправления в прочие доходы или расходы текущего периода. Ретроспективный пересчет сравнительных показателей отчетности тоже не нужен.</w:t>
      </w:r>
    </w:p>
    <w:p w:rsidR="00EB377F" w:rsidRDefault="00EB377F" w:rsidP="00EB377F">
      <w:pPr>
        <w:pStyle w:val="2"/>
        <w:spacing w:before="768" w:beforeAutospacing="0" w:after="384" w:afterAutospacing="0"/>
        <w:rPr>
          <w:rFonts w:ascii="Arial" w:hAnsi="Arial" w:cs="Arial"/>
          <w:color w:val="222222"/>
          <w:sz w:val="48"/>
          <w:szCs w:val="48"/>
        </w:rPr>
      </w:pPr>
      <w:r>
        <w:rPr>
          <w:rFonts w:ascii="Arial" w:hAnsi="Arial" w:cs="Arial"/>
          <w:color w:val="222222"/>
          <w:sz w:val="48"/>
          <w:szCs w:val="48"/>
        </w:rPr>
        <w:t>Методы бухгалтерского учета на УСН</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В бухгалтерском учете доходы и расходы признают одним из двух методов: кассовым или начисления. Посмотрим, оба ли метода доступны упрощенцам.</w:t>
      </w:r>
    </w:p>
    <w:p w:rsidR="00EB377F" w:rsidRDefault="00EB377F" w:rsidP="00EB377F">
      <w:pPr>
        <w:pStyle w:val="3"/>
        <w:spacing w:before="576" w:after="288"/>
        <w:rPr>
          <w:rFonts w:ascii="Arial" w:hAnsi="Arial" w:cs="Arial"/>
          <w:color w:val="222222"/>
          <w:sz w:val="38"/>
          <w:szCs w:val="38"/>
        </w:rPr>
      </w:pPr>
      <w:r>
        <w:rPr>
          <w:rFonts w:ascii="Arial" w:hAnsi="Arial" w:cs="Arial"/>
          <w:color w:val="222222"/>
          <w:sz w:val="38"/>
          <w:szCs w:val="38"/>
        </w:rPr>
        <w:t>Кассовый метод</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Компании с упрощенным учетом могут признавать доходы и расходы кассовым методом (п. </w:t>
      </w:r>
      <w:r w:rsidRPr="00EB377F">
        <w:rPr>
          <w:rFonts w:ascii="Arial" w:hAnsi="Arial" w:cs="Arial"/>
          <w:color w:val="222222"/>
          <w:sz w:val="22"/>
          <w:szCs w:val="22"/>
        </w:rPr>
        <w:t>12</w:t>
      </w:r>
      <w:r>
        <w:rPr>
          <w:rFonts w:ascii="Arial" w:hAnsi="Arial" w:cs="Arial"/>
          <w:color w:val="222222"/>
          <w:sz w:val="22"/>
          <w:szCs w:val="22"/>
        </w:rPr>
        <w:t> ПБУ 9/99, п. </w:t>
      </w:r>
      <w:r w:rsidRPr="00EB377F">
        <w:rPr>
          <w:rFonts w:ascii="Arial" w:hAnsi="Arial" w:cs="Arial"/>
          <w:color w:val="222222"/>
          <w:sz w:val="22"/>
          <w:szCs w:val="22"/>
        </w:rPr>
        <w:t>18</w:t>
      </w:r>
      <w:r>
        <w:rPr>
          <w:rFonts w:ascii="Arial" w:hAnsi="Arial" w:cs="Arial"/>
          <w:color w:val="222222"/>
          <w:sz w:val="22"/>
          <w:szCs w:val="22"/>
        </w:rPr>
        <w:t> ПБУ 10/99). Если вы решили использовать кассовый метод, закрепите это в учетной политике и раскройте информацию о способе учета доходов и расходов в пояснениях к балансу и отчету о </w:t>
      </w:r>
      <w:proofErr w:type="spellStart"/>
      <w:r>
        <w:rPr>
          <w:rFonts w:ascii="Arial" w:hAnsi="Arial" w:cs="Arial"/>
          <w:color w:val="222222"/>
          <w:sz w:val="22"/>
          <w:szCs w:val="22"/>
        </w:rPr>
        <w:t>финрезультатах</w:t>
      </w:r>
      <w:proofErr w:type="spellEnd"/>
      <w:r>
        <w:rPr>
          <w:rFonts w:ascii="Arial" w:hAnsi="Arial" w:cs="Arial"/>
          <w:color w:val="222222"/>
          <w:sz w:val="22"/>
          <w:szCs w:val="22"/>
        </w:rPr>
        <w:t>.</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Кассовый метод подходит торговым организациям и компаниям из сферы услуг, у которых нет задолженности перед поставщиками. Такой способ признания доходов удобен и для </w:t>
      </w:r>
      <w:proofErr w:type="spellStart"/>
      <w:r>
        <w:rPr>
          <w:rFonts w:ascii="Arial" w:hAnsi="Arial" w:cs="Arial"/>
          <w:color w:val="222222"/>
          <w:sz w:val="22"/>
          <w:szCs w:val="22"/>
        </w:rPr>
        <w:t>микропредприятий</w:t>
      </w:r>
      <w:proofErr w:type="spellEnd"/>
      <w:r>
        <w:rPr>
          <w:rFonts w:ascii="Arial" w:hAnsi="Arial" w:cs="Arial"/>
          <w:color w:val="222222"/>
          <w:sz w:val="22"/>
          <w:szCs w:val="22"/>
        </w:rPr>
        <w:t>, которые ведут простой учет и не применяют двойную запись. Причина проста: те, кто используют кассовый метод, фактически отказываются от допущения временной определенности в операциях (п. </w:t>
      </w:r>
      <w:r w:rsidRPr="00EB377F">
        <w:rPr>
          <w:rFonts w:ascii="Arial" w:hAnsi="Arial" w:cs="Arial"/>
          <w:color w:val="222222"/>
          <w:sz w:val="22"/>
          <w:szCs w:val="22"/>
        </w:rPr>
        <w:t>18</w:t>
      </w:r>
      <w:r>
        <w:rPr>
          <w:rFonts w:ascii="Arial" w:hAnsi="Arial" w:cs="Arial"/>
          <w:color w:val="222222"/>
          <w:sz w:val="22"/>
          <w:szCs w:val="22"/>
        </w:rPr>
        <w:t> ПБУ 10/99). Доходы и расходы признают в момент оплаты, а обязательства не начисляют на корреспондирующих счетах.</w:t>
      </w:r>
    </w:p>
    <w:p w:rsidR="00EB377F" w:rsidRDefault="00EB377F" w:rsidP="00EB377F">
      <w:pPr>
        <w:pStyle w:val="3"/>
        <w:spacing w:before="576" w:after="288"/>
        <w:rPr>
          <w:rFonts w:ascii="Arial" w:hAnsi="Arial" w:cs="Arial"/>
          <w:color w:val="222222"/>
          <w:sz w:val="38"/>
          <w:szCs w:val="38"/>
        </w:rPr>
      </w:pPr>
      <w:r>
        <w:rPr>
          <w:rFonts w:ascii="Arial" w:hAnsi="Arial" w:cs="Arial"/>
          <w:color w:val="222222"/>
          <w:sz w:val="38"/>
          <w:szCs w:val="38"/>
        </w:rPr>
        <w:t>Метод начисления</w:t>
      </w:r>
    </w:p>
    <w:p w:rsidR="00EB377F" w:rsidRDefault="00EB377F" w:rsidP="00EB377F">
      <w:pPr>
        <w:pStyle w:val="a3"/>
        <w:spacing w:before="0" w:beforeAutospacing="0" w:after="240" w:afterAutospacing="0"/>
        <w:rPr>
          <w:rFonts w:ascii="Arial" w:hAnsi="Arial" w:cs="Arial"/>
          <w:color w:val="222222"/>
          <w:sz w:val="22"/>
          <w:szCs w:val="22"/>
        </w:rPr>
      </w:pPr>
      <w:r>
        <w:rPr>
          <w:rFonts w:ascii="Arial" w:hAnsi="Arial" w:cs="Arial"/>
          <w:color w:val="222222"/>
          <w:sz w:val="22"/>
          <w:szCs w:val="22"/>
        </w:rPr>
        <w:t>При методе начисления доходы и расходы учитывают не по факту оплаты, а по факту совершения операций. В налоговом учете упрощенцы признают доходы и расходы только кассовым методом (ст. </w:t>
      </w:r>
      <w:r w:rsidRPr="00EB377F">
        <w:rPr>
          <w:rFonts w:ascii="Arial" w:hAnsi="Arial" w:cs="Arial"/>
          <w:color w:val="222222"/>
          <w:sz w:val="22"/>
          <w:szCs w:val="22"/>
        </w:rPr>
        <w:t>346.17</w:t>
      </w:r>
      <w:r>
        <w:rPr>
          <w:rFonts w:ascii="Arial" w:hAnsi="Arial" w:cs="Arial"/>
          <w:color w:val="222222"/>
          <w:sz w:val="22"/>
          <w:szCs w:val="22"/>
        </w:rPr>
        <w:t> НК РФ). Но на бухгалтерский учет это не влияет. Организации сами выбирают метод учета и закрепляют его в учетной политике.</w:t>
      </w:r>
    </w:p>
    <w:p w:rsidR="00EB377F" w:rsidRDefault="00EB377F" w:rsidP="00EB377F">
      <w:pPr>
        <w:pStyle w:val="a3"/>
        <w:spacing w:before="0" w:beforeAutospacing="0" w:after="0" w:afterAutospacing="0"/>
        <w:rPr>
          <w:rFonts w:ascii="Arial" w:hAnsi="Arial" w:cs="Arial"/>
          <w:color w:val="222222"/>
          <w:sz w:val="22"/>
          <w:szCs w:val="22"/>
        </w:rPr>
      </w:pPr>
      <w:r>
        <w:rPr>
          <w:rFonts w:ascii="Arial" w:hAnsi="Arial" w:cs="Arial"/>
          <w:color w:val="222222"/>
          <w:sz w:val="22"/>
          <w:szCs w:val="22"/>
        </w:rPr>
        <w:t>Обычно кассовый метод выбирают для сближения налогового и бухгалтерского учета. Но полного совпадения данных все равно не будет: доходы и расходы в БУ и НУ признают по-разному. К примеру, полученные авансы включают в доходы по УСН для налогового учета, а для бухгалтерского — нет (п. </w:t>
      </w:r>
      <w:r w:rsidRPr="00EB377F">
        <w:rPr>
          <w:rFonts w:ascii="Arial" w:hAnsi="Arial" w:cs="Arial"/>
          <w:color w:val="222222"/>
          <w:sz w:val="22"/>
          <w:szCs w:val="22"/>
        </w:rPr>
        <w:t>3</w:t>
      </w:r>
      <w:r>
        <w:rPr>
          <w:rFonts w:ascii="Arial" w:hAnsi="Arial" w:cs="Arial"/>
          <w:color w:val="222222"/>
          <w:sz w:val="22"/>
          <w:szCs w:val="22"/>
        </w:rPr>
        <w:t> ПБУ 9/99). Поэтому для БУ можно выбрать и метод начисления.</w:t>
      </w:r>
    </w:p>
    <w:p w:rsidR="00EB377F" w:rsidRDefault="00EB377F" w:rsidP="00CF6AD6">
      <w:pPr>
        <w:pStyle w:val="s71"/>
        <w:shd w:val="clear" w:color="auto" w:fill="FFFFFF"/>
        <w:jc w:val="center"/>
        <w:rPr>
          <w:color w:val="22272F"/>
          <w:sz w:val="34"/>
          <w:szCs w:val="34"/>
        </w:rPr>
      </w:pPr>
    </w:p>
    <w:p w:rsidR="00CF6AD6" w:rsidRDefault="00CF6AD6" w:rsidP="00CF6AD6">
      <w:pPr>
        <w:pStyle w:val="s71"/>
        <w:shd w:val="clear" w:color="auto" w:fill="FFFFFF"/>
        <w:jc w:val="center"/>
        <w:rPr>
          <w:color w:val="22272F"/>
          <w:sz w:val="34"/>
          <w:szCs w:val="34"/>
        </w:rPr>
      </w:pPr>
      <w:r>
        <w:rPr>
          <w:color w:val="22272F"/>
          <w:sz w:val="34"/>
          <w:szCs w:val="34"/>
        </w:rPr>
        <w:t>Учет доходов при УСН</w:t>
      </w:r>
    </w:p>
    <w:p w:rsidR="00CF6AD6" w:rsidRDefault="00CF6AD6" w:rsidP="00CF6AD6">
      <w:pPr>
        <w:pStyle w:val="s1"/>
        <w:shd w:val="clear" w:color="auto" w:fill="F5EFDF"/>
        <w:spacing w:before="0" w:beforeAutospacing="0" w:after="0" w:afterAutospacing="0"/>
        <w:jc w:val="both"/>
        <w:rPr>
          <w:color w:val="232222"/>
          <w:sz w:val="18"/>
          <w:szCs w:val="18"/>
        </w:rPr>
      </w:pPr>
      <w:r>
        <w:rPr>
          <w:color w:val="232222"/>
          <w:sz w:val="18"/>
          <w:szCs w:val="18"/>
        </w:rPr>
        <w:t>Каков порядок учета доходов для организаций, применяющих </w:t>
      </w:r>
      <w:r>
        <w:rPr>
          <w:rStyle w:val="a5"/>
          <w:i w:val="0"/>
          <w:iCs w:val="0"/>
          <w:color w:val="232222"/>
          <w:sz w:val="18"/>
          <w:szCs w:val="18"/>
        </w:rPr>
        <w:t>упрощенную</w:t>
      </w:r>
      <w:r>
        <w:rPr>
          <w:color w:val="232222"/>
          <w:sz w:val="18"/>
          <w:szCs w:val="18"/>
        </w:rPr>
        <w:t> </w:t>
      </w:r>
      <w:r>
        <w:rPr>
          <w:rStyle w:val="a5"/>
          <w:i w:val="0"/>
          <w:iCs w:val="0"/>
          <w:color w:val="232222"/>
          <w:sz w:val="18"/>
          <w:szCs w:val="18"/>
        </w:rPr>
        <w:t>систему</w:t>
      </w:r>
      <w:r>
        <w:rPr>
          <w:color w:val="232222"/>
          <w:sz w:val="18"/>
          <w:szCs w:val="18"/>
        </w:rPr>
        <w:t> </w:t>
      </w:r>
      <w:r>
        <w:rPr>
          <w:rStyle w:val="a5"/>
          <w:i w:val="0"/>
          <w:iCs w:val="0"/>
          <w:color w:val="232222"/>
          <w:sz w:val="18"/>
          <w:szCs w:val="18"/>
        </w:rPr>
        <w:t>налогообложения</w:t>
      </w:r>
      <w:r>
        <w:rPr>
          <w:color w:val="232222"/>
          <w:sz w:val="18"/>
          <w:szCs w:val="18"/>
        </w:rPr>
        <w:t>? Как отразить получение доходов в учете?</w:t>
      </w:r>
    </w:p>
    <w:p w:rsidR="00CF6AD6" w:rsidRDefault="00CF6AD6" w:rsidP="00CF6AD6">
      <w:pPr>
        <w:pStyle w:val="s3"/>
        <w:shd w:val="clear" w:color="auto" w:fill="FFFFFF"/>
        <w:jc w:val="center"/>
        <w:rPr>
          <w:b/>
          <w:bCs/>
          <w:color w:val="22272F"/>
          <w:sz w:val="18"/>
          <w:szCs w:val="18"/>
        </w:rPr>
      </w:pPr>
      <w:r>
        <w:rPr>
          <w:b/>
          <w:bCs/>
          <w:color w:val="22272F"/>
          <w:sz w:val="18"/>
          <w:szCs w:val="18"/>
        </w:rPr>
        <w:t>Бухгалтерский учет</w:t>
      </w:r>
    </w:p>
    <w:tbl>
      <w:tblPr>
        <w:tblW w:w="5000" w:type="pct"/>
        <w:shd w:val="clear" w:color="auto" w:fill="FFFFFF"/>
        <w:tblCellMar>
          <w:top w:w="15" w:type="dxa"/>
          <w:left w:w="15" w:type="dxa"/>
          <w:bottom w:w="15" w:type="dxa"/>
          <w:right w:w="15" w:type="dxa"/>
        </w:tblCellMar>
        <w:tblLook w:val="04A0"/>
      </w:tblPr>
      <w:tblGrid>
        <w:gridCol w:w="3223"/>
        <w:gridCol w:w="6162"/>
      </w:tblGrid>
      <w:tr w:rsidR="00CF6AD6" w:rsidTr="00CF6AD6">
        <w:tc>
          <w:tcPr>
            <w:tcW w:w="1700" w:type="pct"/>
            <w:shd w:val="clear" w:color="auto" w:fill="FFFFFF"/>
            <w:vAlign w:val="bottom"/>
            <w:hideMark/>
          </w:tcPr>
          <w:p w:rsidR="00CF6AD6" w:rsidRDefault="00CF6AD6">
            <w:pPr>
              <w:pStyle w:val="s16"/>
              <w:spacing w:before="0" w:beforeAutospacing="0" w:after="0" w:afterAutospacing="0"/>
              <w:rPr>
                <w:color w:val="22272F"/>
                <w:sz w:val="18"/>
                <w:szCs w:val="18"/>
              </w:rPr>
            </w:pPr>
            <w:r>
              <w:rPr>
                <w:rStyle w:val="s10"/>
                <w:b/>
                <w:bCs/>
                <w:color w:val="22272F"/>
                <w:sz w:val="18"/>
                <w:szCs w:val="18"/>
              </w:rPr>
              <w:t>Инструкция к счету</w:t>
            </w:r>
          </w:p>
          <w:p w:rsidR="00CF6AD6" w:rsidRDefault="00CF6AD6">
            <w:pPr>
              <w:pStyle w:val="s16"/>
              <w:spacing w:before="0" w:beforeAutospacing="0" w:after="0" w:afterAutospacing="0"/>
              <w:rPr>
                <w:color w:val="22272F"/>
                <w:sz w:val="18"/>
                <w:szCs w:val="18"/>
              </w:rPr>
            </w:pPr>
            <w:r w:rsidRPr="00547DDE">
              <w:rPr>
                <w:rFonts w:eastAsiaTheme="majorEastAsia"/>
                <w:color w:val="22272F"/>
                <w:sz w:val="18"/>
                <w:szCs w:val="18"/>
              </w:rPr>
              <w:t>62</w:t>
            </w:r>
          </w:p>
          <w:p w:rsidR="00CF6AD6" w:rsidRDefault="00CF6AD6">
            <w:pPr>
              <w:pStyle w:val="s16"/>
              <w:spacing w:before="0" w:beforeAutospacing="0" w:after="0" w:afterAutospacing="0"/>
              <w:rPr>
                <w:color w:val="22272F"/>
                <w:sz w:val="18"/>
                <w:szCs w:val="18"/>
              </w:rPr>
            </w:pPr>
            <w:r w:rsidRPr="00547DDE">
              <w:rPr>
                <w:rFonts w:eastAsiaTheme="majorEastAsia"/>
                <w:color w:val="22272F"/>
                <w:sz w:val="18"/>
                <w:szCs w:val="18"/>
              </w:rPr>
              <w:t>90</w:t>
            </w:r>
          </w:p>
          <w:p w:rsidR="00CF6AD6" w:rsidRDefault="00CF6AD6">
            <w:pPr>
              <w:pStyle w:val="s16"/>
              <w:spacing w:before="0" w:beforeAutospacing="0" w:after="0" w:afterAutospacing="0"/>
              <w:rPr>
                <w:color w:val="22272F"/>
                <w:sz w:val="18"/>
                <w:szCs w:val="18"/>
              </w:rPr>
            </w:pPr>
            <w:r w:rsidRPr="00547DDE">
              <w:rPr>
                <w:rFonts w:eastAsiaTheme="majorEastAsia"/>
                <w:color w:val="22272F"/>
                <w:sz w:val="18"/>
                <w:szCs w:val="18"/>
              </w:rPr>
              <w:t>91</w:t>
            </w:r>
          </w:p>
        </w:tc>
        <w:tc>
          <w:tcPr>
            <w:tcW w:w="3250" w:type="pct"/>
            <w:shd w:val="clear" w:color="auto" w:fill="FFFFFF"/>
            <w:vAlign w:val="bottom"/>
            <w:hideMark/>
          </w:tcPr>
          <w:p w:rsidR="00CF6AD6" w:rsidRDefault="00CF6AD6">
            <w:pPr>
              <w:pStyle w:val="s1"/>
              <w:spacing w:before="0" w:beforeAutospacing="0" w:after="0" w:afterAutospacing="0"/>
              <w:jc w:val="right"/>
              <w:rPr>
                <w:color w:val="22272F"/>
                <w:sz w:val="18"/>
                <w:szCs w:val="18"/>
              </w:rPr>
            </w:pPr>
            <w:r>
              <w:rPr>
                <w:rStyle w:val="s10"/>
                <w:b/>
                <w:bCs/>
                <w:color w:val="22272F"/>
                <w:sz w:val="18"/>
                <w:szCs w:val="18"/>
              </w:rPr>
              <w:t>Типовые проводки</w:t>
            </w:r>
          </w:p>
          <w:p w:rsidR="00CF6AD6" w:rsidRDefault="00CF6AD6">
            <w:pPr>
              <w:pStyle w:val="s1"/>
              <w:spacing w:before="0" w:beforeAutospacing="0" w:after="0" w:afterAutospacing="0"/>
              <w:jc w:val="right"/>
              <w:rPr>
                <w:color w:val="22272F"/>
                <w:sz w:val="18"/>
                <w:szCs w:val="18"/>
              </w:rPr>
            </w:pPr>
            <w:r>
              <w:rPr>
                <w:color w:val="22272F"/>
                <w:sz w:val="18"/>
                <w:szCs w:val="18"/>
              </w:rPr>
              <w:t>по </w:t>
            </w:r>
            <w:r>
              <w:rPr>
                <w:rStyle w:val="s10"/>
                <w:b/>
                <w:bCs/>
                <w:color w:val="22272F"/>
                <w:sz w:val="18"/>
                <w:szCs w:val="18"/>
              </w:rPr>
              <w:t>счету 62</w:t>
            </w:r>
            <w:r>
              <w:rPr>
                <w:color w:val="22272F"/>
                <w:sz w:val="18"/>
                <w:szCs w:val="18"/>
              </w:rPr>
              <w:t>: </w:t>
            </w:r>
            <w:r w:rsidRPr="00547DDE">
              <w:rPr>
                <w:rFonts w:eastAsiaTheme="majorEastAsia"/>
                <w:color w:val="22272F"/>
                <w:sz w:val="18"/>
                <w:szCs w:val="18"/>
              </w:rPr>
              <w:t>по дебету</w:t>
            </w:r>
          </w:p>
          <w:p w:rsidR="00CF6AD6" w:rsidRDefault="00CF6AD6">
            <w:pPr>
              <w:pStyle w:val="s1"/>
              <w:spacing w:before="0" w:beforeAutospacing="0" w:after="0" w:afterAutospacing="0"/>
              <w:jc w:val="right"/>
              <w:rPr>
                <w:color w:val="22272F"/>
                <w:sz w:val="18"/>
                <w:szCs w:val="18"/>
              </w:rPr>
            </w:pPr>
            <w:r>
              <w:rPr>
                <w:color w:val="22272F"/>
                <w:sz w:val="18"/>
                <w:szCs w:val="18"/>
              </w:rPr>
              <w:t>по </w:t>
            </w:r>
            <w:r>
              <w:rPr>
                <w:rStyle w:val="s10"/>
                <w:b/>
                <w:bCs/>
                <w:color w:val="22272F"/>
                <w:sz w:val="18"/>
                <w:szCs w:val="18"/>
              </w:rPr>
              <w:t>счету 90</w:t>
            </w:r>
            <w:r>
              <w:rPr>
                <w:color w:val="22272F"/>
                <w:sz w:val="18"/>
                <w:szCs w:val="18"/>
              </w:rPr>
              <w:t>: </w:t>
            </w:r>
            <w:r w:rsidRPr="00547DDE">
              <w:rPr>
                <w:rFonts w:eastAsiaTheme="majorEastAsia"/>
                <w:color w:val="22272F"/>
                <w:sz w:val="18"/>
                <w:szCs w:val="18"/>
              </w:rPr>
              <w:t>по дебету</w:t>
            </w:r>
            <w:r>
              <w:rPr>
                <w:color w:val="22272F"/>
                <w:sz w:val="18"/>
                <w:szCs w:val="18"/>
              </w:rPr>
              <w:t>/</w:t>
            </w:r>
            <w:r w:rsidRPr="00547DDE">
              <w:rPr>
                <w:rFonts w:eastAsiaTheme="majorEastAsia"/>
                <w:color w:val="22272F"/>
                <w:sz w:val="18"/>
                <w:szCs w:val="18"/>
              </w:rPr>
              <w:t>по кредиту</w:t>
            </w:r>
          </w:p>
          <w:p w:rsidR="00CF6AD6" w:rsidRDefault="00CF6AD6">
            <w:pPr>
              <w:pStyle w:val="s1"/>
              <w:spacing w:before="0" w:beforeAutospacing="0" w:after="0" w:afterAutospacing="0"/>
              <w:jc w:val="right"/>
              <w:rPr>
                <w:color w:val="22272F"/>
                <w:sz w:val="18"/>
                <w:szCs w:val="18"/>
              </w:rPr>
            </w:pPr>
            <w:r>
              <w:rPr>
                <w:color w:val="22272F"/>
                <w:sz w:val="18"/>
                <w:szCs w:val="18"/>
              </w:rPr>
              <w:t>по </w:t>
            </w:r>
            <w:r>
              <w:rPr>
                <w:rStyle w:val="s10"/>
                <w:b/>
                <w:bCs/>
                <w:color w:val="22272F"/>
                <w:sz w:val="18"/>
                <w:szCs w:val="18"/>
              </w:rPr>
              <w:t>счету 91</w:t>
            </w:r>
            <w:r>
              <w:rPr>
                <w:color w:val="22272F"/>
                <w:sz w:val="18"/>
                <w:szCs w:val="18"/>
              </w:rPr>
              <w:t>: </w:t>
            </w:r>
            <w:r w:rsidRPr="00547DDE">
              <w:rPr>
                <w:rFonts w:eastAsiaTheme="majorEastAsia"/>
                <w:color w:val="22272F"/>
                <w:sz w:val="18"/>
                <w:szCs w:val="18"/>
              </w:rPr>
              <w:t>по дебету</w:t>
            </w:r>
            <w:r>
              <w:rPr>
                <w:color w:val="22272F"/>
                <w:sz w:val="18"/>
                <w:szCs w:val="18"/>
              </w:rPr>
              <w:t>/</w:t>
            </w:r>
            <w:r w:rsidRPr="00547DDE">
              <w:rPr>
                <w:rFonts w:eastAsiaTheme="majorEastAsia"/>
                <w:color w:val="22272F"/>
                <w:sz w:val="18"/>
                <w:szCs w:val="18"/>
              </w:rPr>
              <w:t>по кредиту</w:t>
            </w:r>
          </w:p>
        </w:tc>
      </w:tr>
    </w:tbl>
    <w:p w:rsidR="00CF6AD6" w:rsidRDefault="00CF6AD6" w:rsidP="00CF6AD6">
      <w:pPr>
        <w:pStyle w:val="s1"/>
        <w:shd w:val="clear" w:color="auto" w:fill="FFFFFF"/>
        <w:jc w:val="both"/>
        <w:rPr>
          <w:color w:val="22272F"/>
          <w:sz w:val="18"/>
          <w:szCs w:val="18"/>
        </w:rPr>
      </w:pPr>
      <w:r>
        <w:rPr>
          <w:color w:val="22272F"/>
          <w:sz w:val="18"/>
          <w:szCs w:val="18"/>
        </w:rPr>
        <w:t>Согласно </w:t>
      </w:r>
      <w:r w:rsidRPr="00547DDE">
        <w:rPr>
          <w:rFonts w:eastAsiaTheme="majorEastAsia"/>
          <w:color w:val="22272F"/>
          <w:sz w:val="18"/>
          <w:szCs w:val="18"/>
        </w:rPr>
        <w:t>ст. 2</w:t>
      </w:r>
      <w:r>
        <w:rPr>
          <w:color w:val="22272F"/>
          <w:sz w:val="18"/>
          <w:szCs w:val="18"/>
        </w:rPr>
        <w:t> Федерального закона от 06.12.2011 N 402-ФЗ "О бухгалтерском учете" (далее - Закон N 402-ФЗ) организации, применяющие УСН, обязаны вести бухгалтерский учет в полном объеме.</w:t>
      </w:r>
    </w:p>
    <w:p w:rsidR="00CF6AD6" w:rsidRDefault="00CF6AD6" w:rsidP="00CF6AD6">
      <w:pPr>
        <w:pStyle w:val="s1"/>
        <w:shd w:val="clear" w:color="auto" w:fill="FFFFFF"/>
        <w:jc w:val="both"/>
        <w:rPr>
          <w:color w:val="22272F"/>
          <w:sz w:val="18"/>
          <w:szCs w:val="18"/>
        </w:rPr>
      </w:pPr>
      <w:r>
        <w:rPr>
          <w:color w:val="22272F"/>
          <w:sz w:val="18"/>
          <w:szCs w:val="18"/>
        </w:rPr>
        <w:t>Бухгалтерский учет доходов ведется в соответствии с </w:t>
      </w:r>
      <w:r w:rsidRPr="00547DDE">
        <w:rPr>
          <w:rFonts w:eastAsiaTheme="majorEastAsia"/>
          <w:color w:val="22272F"/>
          <w:sz w:val="18"/>
          <w:szCs w:val="18"/>
        </w:rPr>
        <w:t>ПБУ 9/99</w:t>
      </w:r>
      <w:r>
        <w:rPr>
          <w:color w:val="22272F"/>
          <w:sz w:val="18"/>
          <w:szCs w:val="18"/>
        </w:rPr>
        <w:t> "Доходы организации".</w:t>
      </w:r>
    </w:p>
    <w:p w:rsidR="00CF6AD6" w:rsidRDefault="00CF6AD6" w:rsidP="00CF6AD6">
      <w:pPr>
        <w:pStyle w:val="s1"/>
        <w:shd w:val="clear" w:color="auto" w:fill="FFFFFF"/>
        <w:jc w:val="both"/>
        <w:rPr>
          <w:color w:val="22272F"/>
          <w:sz w:val="18"/>
          <w:szCs w:val="18"/>
        </w:rPr>
      </w:pPr>
      <w:r>
        <w:rPr>
          <w:color w:val="22272F"/>
          <w:sz w:val="18"/>
          <w:szCs w:val="18"/>
        </w:rPr>
        <w:t>Согласно </w:t>
      </w:r>
      <w:r w:rsidRPr="00547DDE">
        <w:rPr>
          <w:rFonts w:eastAsiaTheme="majorEastAsia"/>
          <w:color w:val="22272F"/>
          <w:sz w:val="18"/>
          <w:szCs w:val="18"/>
        </w:rPr>
        <w:t>п. 2</w:t>
      </w:r>
      <w:r>
        <w:rPr>
          <w:color w:val="22272F"/>
          <w:sz w:val="18"/>
          <w:szCs w:val="18"/>
        </w:rPr>
        <w:t> ПБУ 9/99 доходами организации признается увеличение экономических выгод в результате поступления активов (денежных средств, иного имущества) и (или) погашения обязательств, приводящее к увеличению капитала этой организации</w:t>
      </w:r>
      <w:proofErr w:type="gramStart"/>
      <w:r>
        <w:rPr>
          <w:color w:val="22272F"/>
          <w:sz w:val="18"/>
          <w:szCs w:val="18"/>
        </w:rPr>
        <w:t xml:space="preserve"> .</w:t>
      </w:r>
      <w:proofErr w:type="gramEnd"/>
    </w:p>
    <w:p w:rsidR="00CF6AD6" w:rsidRDefault="00CF6AD6" w:rsidP="00CF6AD6">
      <w:pPr>
        <w:pStyle w:val="s1"/>
        <w:shd w:val="clear" w:color="auto" w:fill="FFFFFF"/>
        <w:jc w:val="both"/>
        <w:rPr>
          <w:color w:val="22272F"/>
          <w:sz w:val="18"/>
          <w:szCs w:val="18"/>
        </w:rPr>
      </w:pPr>
      <w:r>
        <w:rPr>
          <w:color w:val="22272F"/>
          <w:sz w:val="18"/>
          <w:szCs w:val="18"/>
        </w:rPr>
        <w:t>Доходы организации в бухгалтерском учете подразделяются на доходы от обычных видов деятельности и прочие. Причем их группировка зависит от характера, условий получения и направлений деятельности компании (</w:t>
      </w:r>
      <w:r w:rsidRPr="00547DDE">
        <w:rPr>
          <w:rFonts w:eastAsiaTheme="majorEastAsia"/>
          <w:color w:val="22272F"/>
          <w:sz w:val="18"/>
          <w:szCs w:val="18"/>
        </w:rPr>
        <w:t>п. 4</w:t>
      </w:r>
      <w:r>
        <w:rPr>
          <w:color w:val="22272F"/>
          <w:sz w:val="18"/>
          <w:szCs w:val="18"/>
        </w:rPr>
        <w:t> ПБУ 9/99).</w:t>
      </w:r>
    </w:p>
    <w:p w:rsidR="00CF6AD6" w:rsidRDefault="00CF6AD6" w:rsidP="00CF6AD6">
      <w:pPr>
        <w:pStyle w:val="s1"/>
        <w:shd w:val="clear" w:color="auto" w:fill="FFFFFF"/>
        <w:jc w:val="both"/>
        <w:rPr>
          <w:color w:val="22272F"/>
          <w:sz w:val="18"/>
          <w:szCs w:val="18"/>
        </w:rPr>
      </w:pPr>
      <w:r>
        <w:rPr>
          <w:color w:val="22272F"/>
          <w:sz w:val="18"/>
          <w:szCs w:val="18"/>
        </w:rPr>
        <w:t>Доходы от обычных видов деятельности отождествляются с выручкой от продажи продукции, товаров, от выполнения работ или от оказания услуг (далее - выручка).</w:t>
      </w:r>
    </w:p>
    <w:p w:rsidR="00CF6AD6" w:rsidRDefault="00CF6AD6" w:rsidP="00CF6AD6">
      <w:pPr>
        <w:pStyle w:val="s1"/>
        <w:shd w:val="clear" w:color="auto" w:fill="FFFFFF"/>
        <w:jc w:val="both"/>
        <w:rPr>
          <w:color w:val="22272F"/>
          <w:sz w:val="18"/>
          <w:szCs w:val="18"/>
        </w:rPr>
      </w:pPr>
      <w:r>
        <w:rPr>
          <w:color w:val="22272F"/>
          <w:sz w:val="18"/>
          <w:szCs w:val="18"/>
        </w:rPr>
        <w:t>Согласно </w:t>
      </w:r>
      <w:r w:rsidRPr="00547DDE">
        <w:rPr>
          <w:rFonts w:eastAsiaTheme="majorEastAsia"/>
          <w:color w:val="22272F"/>
          <w:sz w:val="18"/>
          <w:szCs w:val="18"/>
        </w:rPr>
        <w:t>п. 12</w:t>
      </w:r>
      <w:r>
        <w:rPr>
          <w:color w:val="22272F"/>
          <w:sz w:val="18"/>
          <w:szCs w:val="18"/>
        </w:rPr>
        <w:t> ПБУ 9/99 выручка признается в бухгалтерском учете при выполнении условий:</w:t>
      </w:r>
    </w:p>
    <w:p w:rsidR="00CF6AD6" w:rsidRDefault="00CF6AD6" w:rsidP="00CF6AD6">
      <w:pPr>
        <w:pStyle w:val="s1"/>
        <w:shd w:val="clear" w:color="auto" w:fill="FFFFFF"/>
        <w:jc w:val="both"/>
        <w:rPr>
          <w:color w:val="22272F"/>
          <w:sz w:val="18"/>
          <w:szCs w:val="18"/>
        </w:rPr>
      </w:pPr>
      <w:r>
        <w:rPr>
          <w:color w:val="22272F"/>
          <w:sz w:val="18"/>
          <w:szCs w:val="18"/>
        </w:rPr>
        <w:t>а) организация имеет право на получение этой выручки, вытекающее из конкретного договора или подтвержденное иным соответствующим образом;</w:t>
      </w:r>
    </w:p>
    <w:p w:rsidR="00CF6AD6" w:rsidRDefault="00CF6AD6" w:rsidP="00CF6AD6">
      <w:pPr>
        <w:pStyle w:val="s1"/>
        <w:shd w:val="clear" w:color="auto" w:fill="FFFFFF"/>
        <w:jc w:val="both"/>
        <w:rPr>
          <w:color w:val="22272F"/>
          <w:sz w:val="18"/>
          <w:szCs w:val="18"/>
        </w:rPr>
      </w:pPr>
      <w:r>
        <w:rPr>
          <w:color w:val="22272F"/>
          <w:sz w:val="18"/>
          <w:szCs w:val="18"/>
        </w:rPr>
        <w:t>б) сумма выручки может быть определена;</w:t>
      </w:r>
    </w:p>
    <w:p w:rsidR="00CF6AD6" w:rsidRDefault="00CF6AD6" w:rsidP="00CF6AD6">
      <w:pPr>
        <w:pStyle w:val="s1"/>
        <w:shd w:val="clear" w:color="auto" w:fill="FFFFFF"/>
        <w:jc w:val="both"/>
        <w:rPr>
          <w:color w:val="22272F"/>
          <w:sz w:val="18"/>
          <w:szCs w:val="18"/>
        </w:rPr>
      </w:pPr>
      <w:r>
        <w:rPr>
          <w:color w:val="22272F"/>
          <w:sz w:val="18"/>
          <w:szCs w:val="18"/>
        </w:rPr>
        <w:t>в) имеется уверенность в том, что в результате конкретной операции произойдет увеличение экономических выгод организации. Уверенность в том, что в результате конкретной операции произойдет увеличение экономических выгод организации, имеется в случае, когда организация получила в оплату актив либо отсутствует неопределенность в отношении получения актива;</w:t>
      </w:r>
    </w:p>
    <w:p w:rsidR="00CF6AD6" w:rsidRDefault="00CF6AD6" w:rsidP="00CF6AD6">
      <w:pPr>
        <w:pStyle w:val="s1"/>
        <w:shd w:val="clear" w:color="auto" w:fill="FFFFFF"/>
        <w:jc w:val="both"/>
        <w:rPr>
          <w:color w:val="22272F"/>
          <w:sz w:val="18"/>
          <w:szCs w:val="18"/>
        </w:rPr>
      </w:pPr>
      <w:r>
        <w:rPr>
          <w:color w:val="22272F"/>
          <w:sz w:val="18"/>
          <w:szCs w:val="18"/>
        </w:rPr>
        <w:t>г) право собственности (владения, пользования и распоряжения) на продукцию (товар) перешло от организации к покупателю или работа принята заказчиком (услуга оказана);</w:t>
      </w:r>
    </w:p>
    <w:p w:rsidR="00CF6AD6" w:rsidRDefault="00CF6AD6" w:rsidP="00CF6AD6">
      <w:pPr>
        <w:pStyle w:val="s1"/>
        <w:shd w:val="clear" w:color="auto" w:fill="FFFFFF"/>
        <w:jc w:val="both"/>
        <w:rPr>
          <w:color w:val="22272F"/>
          <w:sz w:val="18"/>
          <w:szCs w:val="18"/>
        </w:rPr>
      </w:pPr>
      <w:proofErr w:type="spellStart"/>
      <w:r>
        <w:rPr>
          <w:color w:val="22272F"/>
          <w:sz w:val="18"/>
          <w:szCs w:val="18"/>
        </w:rPr>
        <w:t>д</w:t>
      </w:r>
      <w:proofErr w:type="spellEnd"/>
      <w:r>
        <w:rPr>
          <w:color w:val="22272F"/>
          <w:sz w:val="18"/>
          <w:szCs w:val="18"/>
        </w:rPr>
        <w:t>) расходы, которые произведены или будут произведены в связи с этой операцией, могут быть определены.</w:t>
      </w:r>
    </w:p>
    <w:p w:rsidR="00CF6AD6" w:rsidRDefault="00CF6AD6" w:rsidP="00CF6AD6">
      <w:pPr>
        <w:pStyle w:val="s1"/>
        <w:shd w:val="clear" w:color="auto" w:fill="FFFFFF"/>
        <w:jc w:val="both"/>
        <w:rPr>
          <w:color w:val="22272F"/>
          <w:sz w:val="18"/>
          <w:szCs w:val="18"/>
        </w:rPr>
      </w:pPr>
      <w:r>
        <w:rPr>
          <w:color w:val="22272F"/>
          <w:sz w:val="18"/>
          <w:szCs w:val="18"/>
        </w:rPr>
        <w:t>Если в отношении денежных средств и иных активов, полученных организацией в оплату, не исполнено хотя бы одно из названных условий, то в бухгалтерском учете организации признается </w:t>
      </w:r>
      <w:r>
        <w:rPr>
          <w:rStyle w:val="s10"/>
          <w:b/>
          <w:bCs/>
          <w:color w:val="22272F"/>
          <w:sz w:val="18"/>
          <w:szCs w:val="18"/>
        </w:rPr>
        <w:t>кредиторская задолженность</w:t>
      </w:r>
      <w:r>
        <w:rPr>
          <w:color w:val="22272F"/>
          <w:sz w:val="18"/>
          <w:szCs w:val="18"/>
        </w:rPr>
        <w:t>, а не выручка.</w:t>
      </w:r>
    </w:p>
    <w:p w:rsidR="00CF6AD6" w:rsidRDefault="00CF6AD6" w:rsidP="00CF6AD6">
      <w:pPr>
        <w:pStyle w:val="4"/>
        <w:shd w:val="clear" w:color="auto" w:fill="C5504B"/>
        <w:jc w:val="both"/>
        <w:rPr>
          <w:color w:val="FFFFFF"/>
          <w:sz w:val="16"/>
          <w:szCs w:val="16"/>
        </w:rPr>
      </w:pPr>
      <w:r>
        <w:rPr>
          <w:color w:val="FFFFFF"/>
          <w:sz w:val="16"/>
          <w:szCs w:val="16"/>
        </w:rPr>
        <w:t>Внимание</w:t>
      </w:r>
    </w:p>
    <w:p w:rsidR="00CF6AD6" w:rsidRDefault="00CF6AD6" w:rsidP="00CF6AD6">
      <w:pPr>
        <w:pStyle w:val="s1"/>
        <w:shd w:val="clear" w:color="auto" w:fill="F5EFDF"/>
        <w:spacing w:before="0" w:beforeAutospacing="0" w:after="0" w:afterAutospacing="0"/>
        <w:jc w:val="both"/>
        <w:rPr>
          <w:color w:val="22272F"/>
          <w:sz w:val="18"/>
          <w:szCs w:val="18"/>
        </w:rPr>
      </w:pPr>
      <w:r>
        <w:rPr>
          <w:color w:val="22272F"/>
          <w:sz w:val="18"/>
          <w:szCs w:val="18"/>
        </w:rPr>
        <w:t>В бухгалтерском учете в общем случае выручка признается независимо от того, поступили денежные средства в оплату или нет (метод начисления).</w:t>
      </w:r>
    </w:p>
    <w:p w:rsidR="00CF6AD6" w:rsidRDefault="00CF6AD6" w:rsidP="00CF6AD6">
      <w:pPr>
        <w:pStyle w:val="s1"/>
        <w:shd w:val="clear" w:color="auto" w:fill="FFFFFF"/>
        <w:jc w:val="both"/>
        <w:rPr>
          <w:color w:val="22272F"/>
          <w:sz w:val="18"/>
          <w:szCs w:val="18"/>
        </w:rPr>
      </w:pPr>
      <w:proofErr w:type="gramStart"/>
      <w:r>
        <w:rPr>
          <w:color w:val="22272F"/>
          <w:sz w:val="18"/>
          <w:szCs w:val="18"/>
        </w:rPr>
        <w:t>В </w:t>
      </w:r>
      <w:r w:rsidRPr="00547DDE">
        <w:rPr>
          <w:rFonts w:eastAsiaTheme="majorEastAsia"/>
          <w:color w:val="22272F"/>
          <w:sz w:val="18"/>
          <w:szCs w:val="18"/>
        </w:rPr>
        <w:t>п. 12</w:t>
      </w:r>
      <w:r>
        <w:rPr>
          <w:color w:val="22272F"/>
          <w:sz w:val="18"/>
          <w:szCs w:val="18"/>
        </w:rPr>
        <w:t> ПБУ 9/99 установлено, что организации, которые вправе применять упрощенные способы ведения бухгалтерского учета, включая упрощенную бухгалтерскую (финансовую) отчетность, вправе признавать выручку по мере поступления денежных средств от покупателей (заказчиков) при соблюдении условий, определенных в </w:t>
      </w:r>
      <w:r w:rsidRPr="00547DDE">
        <w:rPr>
          <w:rFonts w:eastAsiaTheme="majorEastAsia"/>
          <w:color w:val="22272F"/>
          <w:sz w:val="18"/>
          <w:szCs w:val="18"/>
        </w:rPr>
        <w:t>подпунктах "а"</w:t>
      </w:r>
      <w:r>
        <w:rPr>
          <w:color w:val="22272F"/>
          <w:sz w:val="18"/>
          <w:szCs w:val="18"/>
        </w:rPr>
        <w:t>, </w:t>
      </w:r>
      <w:r w:rsidRPr="00547DDE">
        <w:rPr>
          <w:rFonts w:eastAsiaTheme="majorEastAsia"/>
          <w:color w:val="22272F"/>
          <w:sz w:val="18"/>
          <w:szCs w:val="18"/>
        </w:rPr>
        <w:t>"б"</w:t>
      </w:r>
      <w:r>
        <w:rPr>
          <w:color w:val="22272F"/>
          <w:sz w:val="18"/>
          <w:szCs w:val="18"/>
        </w:rPr>
        <w:t>, </w:t>
      </w:r>
      <w:r w:rsidRPr="00547DDE">
        <w:rPr>
          <w:rFonts w:eastAsiaTheme="majorEastAsia"/>
          <w:color w:val="22272F"/>
          <w:sz w:val="18"/>
          <w:szCs w:val="18"/>
        </w:rPr>
        <w:t>"в"</w:t>
      </w:r>
      <w:r>
        <w:rPr>
          <w:color w:val="22272F"/>
          <w:sz w:val="18"/>
          <w:szCs w:val="18"/>
        </w:rPr>
        <w:t> и </w:t>
      </w:r>
      <w:r w:rsidRPr="00547DDE">
        <w:rPr>
          <w:rFonts w:eastAsiaTheme="majorEastAsia"/>
          <w:color w:val="22272F"/>
          <w:sz w:val="18"/>
          <w:szCs w:val="18"/>
        </w:rPr>
        <w:t>"</w:t>
      </w:r>
      <w:proofErr w:type="spellStart"/>
      <w:r w:rsidRPr="00547DDE">
        <w:rPr>
          <w:rFonts w:eastAsiaTheme="majorEastAsia"/>
          <w:color w:val="22272F"/>
          <w:sz w:val="18"/>
          <w:szCs w:val="18"/>
        </w:rPr>
        <w:t>д</w:t>
      </w:r>
      <w:proofErr w:type="spellEnd"/>
      <w:r w:rsidRPr="00547DDE">
        <w:rPr>
          <w:rFonts w:eastAsiaTheme="majorEastAsia"/>
          <w:color w:val="22272F"/>
          <w:sz w:val="18"/>
          <w:szCs w:val="18"/>
        </w:rPr>
        <w:t>" п. 12</w:t>
      </w:r>
      <w:r>
        <w:rPr>
          <w:color w:val="22272F"/>
          <w:sz w:val="18"/>
          <w:szCs w:val="18"/>
        </w:rPr>
        <w:t> ПБУ 9/99.</w:t>
      </w:r>
      <w:proofErr w:type="gramEnd"/>
      <w:r>
        <w:rPr>
          <w:color w:val="22272F"/>
          <w:sz w:val="18"/>
          <w:szCs w:val="18"/>
        </w:rPr>
        <w:t xml:space="preserve"> Это значит, что малые предприятия могут использовать </w:t>
      </w:r>
      <w:r>
        <w:rPr>
          <w:rStyle w:val="s10"/>
          <w:b/>
          <w:bCs/>
          <w:color w:val="22272F"/>
          <w:sz w:val="18"/>
          <w:szCs w:val="18"/>
        </w:rPr>
        <w:t>кассовый метод</w:t>
      </w:r>
      <w:r>
        <w:rPr>
          <w:color w:val="22272F"/>
          <w:sz w:val="18"/>
          <w:szCs w:val="18"/>
        </w:rPr>
        <w:t>. Если организация, применяющая УСН, относится к субъектам малого предпринимательства, то использование кассового метода в бухучете будет для нее удобным, поскольку так же признаются доходы и расходы в целях налогообложения при УСН.</w:t>
      </w:r>
    </w:p>
    <w:p w:rsidR="00CF6AD6" w:rsidRDefault="00CF6AD6" w:rsidP="00CF6AD6">
      <w:pPr>
        <w:pStyle w:val="s1"/>
        <w:shd w:val="clear" w:color="auto" w:fill="FFFFFF"/>
        <w:jc w:val="both"/>
        <w:rPr>
          <w:color w:val="22272F"/>
          <w:sz w:val="18"/>
          <w:szCs w:val="18"/>
        </w:rPr>
      </w:pPr>
      <w:r>
        <w:rPr>
          <w:color w:val="22272F"/>
          <w:sz w:val="18"/>
          <w:szCs w:val="18"/>
        </w:rPr>
        <w:t>Обычно величина выручки определяется исходя из договорной стоимости (</w:t>
      </w:r>
      <w:r w:rsidRPr="00547DDE">
        <w:rPr>
          <w:rFonts w:eastAsiaTheme="majorEastAsia"/>
          <w:color w:val="22272F"/>
          <w:sz w:val="18"/>
          <w:szCs w:val="18"/>
        </w:rPr>
        <w:t>п. 6</w:t>
      </w:r>
      <w:r>
        <w:rPr>
          <w:color w:val="22272F"/>
          <w:sz w:val="18"/>
          <w:szCs w:val="18"/>
        </w:rPr>
        <w:t> ПБУ 9/99). </w:t>
      </w:r>
      <w:proofErr w:type="gramStart"/>
      <w:r>
        <w:rPr>
          <w:color w:val="22272F"/>
          <w:sz w:val="18"/>
          <w:szCs w:val="18"/>
        </w:rPr>
        <w:t>Если же цена не предусмотрена в договоре и не может быть установлена исходя из условий договора, то для определения величины поступления и (или) дебиторской задолженности принимается цена, по которой в сравнимых обстоятельствах обычно организация определяет выручку в отношении аналогичной продукции (товаров, работ, услуг) либо предоставления во временное пользование (временное владение и пользование) аналогичных активов (</w:t>
      </w:r>
      <w:r w:rsidRPr="00547DDE">
        <w:rPr>
          <w:rFonts w:eastAsiaTheme="majorEastAsia"/>
          <w:color w:val="22272F"/>
          <w:sz w:val="18"/>
          <w:szCs w:val="18"/>
        </w:rPr>
        <w:t>п. 6.1</w:t>
      </w:r>
      <w:r>
        <w:rPr>
          <w:color w:val="22272F"/>
          <w:sz w:val="18"/>
          <w:szCs w:val="18"/>
        </w:rPr>
        <w:t> ПБУ 9/99).</w:t>
      </w:r>
      <w:proofErr w:type="gramEnd"/>
    </w:p>
    <w:p w:rsidR="00CF6AD6" w:rsidRDefault="00CF6AD6" w:rsidP="00CF6AD6">
      <w:pPr>
        <w:pStyle w:val="s1"/>
        <w:shd w:val="clear" w:color="auto" w:fill="FFFFFF"/>
        <w:jc w:val="both"/>
        <w:rPr>
          <w:color w:val="22272F"/>
          <w:sz w:val="18"/>
          <w:szCs w:val="18"/>
        </w:rPr>
      </w:pPr>
      <w:r>
        <w:rPr>
          <w:color w:val="22272F"/>
          <w:sz w:val="18"/>
          <w:szCs w:val="18"/>
        </w:rPr>
        <w:t>При признании в бухгалтерском учете сумма выручки от продажи готовой продукции отражается по кредиту </w:t>
      </w:r>
      <w:r w:rsidRPr="00547DDE">
        <w:rPr>
          <w:rFonts w:eastAsiaTheme="majorEastAsia"/>
          <w:color w:val="22272F"/>
          <w:sz w:val="18"/>
          <w:szCs w:val="18"/>
        </w:rPr>
        <w:t>счета 90</w:t>
      </w:r>
      <w:r>
        <w:rPr>
          <w:color w:val="22272F"/>
          <w:sz w:val="18"/>
          <w:szCs w:val="18"/>
        </w:rPr>
        <w:t> "Продажи", </w:t>
      </w:r>
      <w:r w:rsidRPr="00547DDE">
        <w:rPr>
          <w:rFonts w:eastAsiaTheme="majorEastAsia"/>
          <w:color w:val="22272F"/>
          <w:sz w:val="18"/>
          <w:szCs w:val="18"/>
        </w:rPr>
        <w:t>субсчет</w:t>
      </w:r>
      <w:r>
        <w:rPr>
          <w:color w:val="22272F"/>
          <w:sz w:val="18"/>
          <w:szCs w:val="18"/>
        </w:rPr>
        <w:t> "Выручка" и дебету </w:t>
      </w:r>
      <w:r w:rsidRPr="00547DDE">
        <w:rPr>
          <w:rFonts w:eastAsiaTheme="majorEastAsia"/>
          <w:color w:val="22272F"/>
          <w:sz w:val="18"/>
          <w:szCs w:val="18"/>
        </w:rPr>
        <w:t>счета 62</w:t>
      </w:r>
      <w:r>
        <w:rPr>
          <w:color w:val="22272F"/>
          <w:sz w:val="18"/>
          <w:szCs w:val="18"/>
        </w:rPr>
        <w:t> "Расчеты с покупателями и заказчиками</w:t>
      </w:r>
      <w:proofErr w:type="gramStart"/>
      <w:r>
        <w:rPr>
          <w:color w:val="22272F"/>
          <w:sz w:val="18"/>
          <w:szCs w:val="18"/>
        </w:rPr>
        <w:t>"(</w:t>
      </w:r>
      <w:proofErr w:type="gramEnd"/>
      <w:r>
        <w:rPr>
          <w:color w:val="22272F"/>
          <w:sz w:val="18"/>
          <w:szCs w:val="18"/>
        </w:rPr>
        <w:t>отражается дебиторская задолженность покупателя). Прочие доходы отражаются по кредиту </w:t>
      </w:r>
      <w:r w:rsidRPr="00547DDE">
        <w:rPr>
          <w:rFonts w:eastAsiaTheme="majorEastAsia"/>
          <w:color w:val="22272F"/>
          <w:sz w:val="18"/>
          <w:szCs w:val="18"/>
        </w:rPr>
        <w:t>счета 91</w:t>
      </w:r>
      <w:r>
        <w:rPr>
          <w:color w:val="22272F"/>
          <w:sz w:val="18"/>
          <w:szCs w:val="18"/>
        </w:rPr>
        <w:t>, </w:t>
      </w:r>
      <w:r w:rsidRPr="00547DDE">
        <w:rPr>
          <w:rFonts w:eastAsiaTheme="majorEastAsia"/>
          <w:color w:val="22272F"/>
          <w:sz w:val="18"/>
          <w:szCs w:val="18"/>
        </w:rPr>
        <w:t>субсчет</w:t>
      </w:r>
      <w:r>
        <w:rPr>
          <w:color w:val="22272F"/>
          <w:sz w:val="18"/>
          <w:szCs w:val="18"/>
        </w:rPr>
        <w:t> "Прочие доходы".</w:t>
      </w:r>
    </w:p>
    <w:p w:rsidR="00CF6AD6" w:rsidRDefault="00CF6AD6" w:rsidP="00CF6AD6">
      <w:pPr>
        <w:pStyle w:val="s3"/>
        <w:shd w:val="clear" w:color="auto" w:fill="FFFFFF"/>
        <w:jc w:val="center"/>
        <w:rPr>
          <w:b/>
          <w:bCs/>
          <w:color w:val="22272F"/>
          <w:sz w:val="18"/>
          <w:szCs w:val="18"/>
        </w:rPr>
      </w:pPr>
      <w:r>
        <w:rPr>
          <w:b/>
          <w:bCs/>
          <w:color w:val="22272F"/>
          <w:sz w:val="18"/>
          <w:szCs w:val="18"/>
        </w:rPr>
        <w:t>Документооборот</w:t>
      </w:r>
    </w:p>
    <w:p w:rsidR="00CF6AD6" w:rsidRDefault="00CF6AD6" w:rsidP="00CF6AD6">
      <w:pPr>
        <w:pStyle w:val="s1"/>
        <w:shd w:val="clear" w:color="auto" w:fill="FFFFFF"/>
        <w:jc w:val="both"/>
        <w:rPr>
          <w:color w:val="22272F"/>
          <w:sz w:val="18"/>
          <w:szCs w:val="18"/>
        </w:rPr>
      </w:pPr>
      <w:r>
        <w:rPr>
          <w:color w:val="22272F"/>
          <w:sz w:val="18"/>
          <w:szCs w:val="18"/>
        </w:rPr>
        <w:t>Учет доходов и расходов для целей исчисления налоговой базы ведется в Книге учета доходов и расходов организаций и индивидуальных предпринимателей, применяющих </w:t>
      </w:r>
      <w:r>
        <w:rPr>
          <w:rStyle w:val="a5"/>
          <w:i w:val="0"/>
          <w:iCs w:val="0"/>
          <w:color w:val="22272F"/>
          <w:sz w:val="18"/>
          <w:szCs w:val="18"/>
        </w:rPr>
        <w:t>упрощенную</w:t>
      </w:r>
      <w:r>
        <w:rPr>
          <w:color w:val="22272F"/>
          <w:sz w:val="18"/>
          <w:szCs w:val="18"/>
        </w:rPr>
        <w:t> </w:t>
      </w:r>
      <w:r>
        <w:rPr>
          <w:rStyle w:val="a5"/>
          <w:i w:val="0"/>
          <w:iCs w:val="0"/>
          <w:color w:val="22272F"/>
          <w:sz w:val="18"/>
          <w:szCs w:val="18"/>
        </w:rPr>
        <w:t>систему</w:t>
      </w:r>
      <w:r>
        <w:rPr>
          <w:color w:val="22272F"/>
          <w:sz w:val="18"/>
          <w:szCs w:val="18"/>
        </w:rPr>
        <w:t> </w:t>
      </w:r>
      <w:r>
        <w:rPr>
          <w:rStyle w:val="a5"/>
          <w:i w:val="0"/>
          <w:iCs w:val="0"/>
          <w:color w:val="22272F"/>
          <w:sz w:val="18"/>
          <w:szCs w:val="18"/>
        </w:rPr>
        <w:t>налогообложения</w:t>
      </w:r>
      <w:r>
        <w:rPr>
          <w:color w:val="22272F"/>
          <w:sz w:val="18"/>
          <w:szCs w:val="18"/>
        </w:rPr>
        <w:t>, </w:t>
      </w:r>
      <w:r w:rsidRPr="00547DDE">
        <w:rPr>
          <w:rFonts w:eastAsiaTheme="majorEastAsia"/>
          <w:color w:val="22272F"/>
          <w:sz w:val="18"/>
          <w:szCs w:val="18"/>
        </w:rPr>
        <w:t>форма</w:t>
      </w:r>
      <w:r>
        <w:rPr>
          <w:color w:val="22272F"/>
          <w:sz w:val="18"/>
          <w:szCs w:val="18"/>
        </w:rPr>
        <w:t> и </w:t>
      </w:r>
      <w:r w:rsidRPr="00547DDE">
        <w:rPr>
          <w:rFonts w:eastAsiaTheme="majorEastAsia"/>
          <w:color w:val="22272F"/>
          <w:sz w:val="18"/>
          <w:szCs w:val="18"/>
        </w:rPr>
        <w:t>порядок</w:t>
      </w:r>
      <w:r>
        <w:rPr>
          <w:color w:val="22272F"/>
          <w:sz w:val="18"/>
          <w:szCs w:val="18"/>
        </w:rPr>
        <w:t> заполнения которой утверждены </w:t>
      </w:r>
      <w:r w:rsidRPr="00547DDE">
        <w:rPr>
          <w:rFonts w:eastAsiaTheme="majorEastAsia"/>
          <w:color w:val="22272F"/>
          <w:sz w:val="18"/>
          <w:szCs w:val="18"/>
        </w:rPr>
        <w:t>приказом</w:t>
      </w:r>
      <w:r>
        <w:rPr>
          <w:color w:val="22272F"/>
          <w:sz w:val="18"/>
          <w:szCs w:val="18"/>
        </w:rPr>
        <w:t> ФНС России от 07.11.2023 N ЕА-7-3/816@ (далее - Книга учета доходов и расходов, Порядок).</w:t>
      </w:r>
    </w:p>
    <w:p w:rsidR="00CF6AD6" w:rsidRDefault="00CF6AD6" w:rsidP="00CF6AD6">
      <w:pPr>
        <w:pStyle w:val="s1"/>
        <w:shd w:val="clear" w:color="auto" w:fill="FFFFFF"/>
        <w:jc w:val="both"/>
        <w:rPr>
          <w:color w:val="22272F"/>
          <w:sz w:val="18"/>
          <w:szCs w:val="18"/>
        </w:rPr>
      </w:pPr>
      <w:r>
        <w:rPr>
          <w:color w:val="22272F"/>
          <w:sz w:val="18"/>
          <w:szCs w:val="18"/>
        </w:rPr>
        <w:t>В целом записи о хозяйственных операциях необходимо вносить в </w:t>
      </w:r>
      <w:r w:rsidRPr="00547DDE">
        <w:rPr>
          <w:rFonts w:eastAsiaTheme="majorEastAsia"/>
          <w:color w:val="22272F"/>
          <w:sz w:val="18"/>
          <w:szCs w:val="18"/>
        </w:rPr>
        <w:t>Книгу</w:t>
      </w:r>
      <w:r>
        <w:rPr>
          <w:color w:val="22272F"/>
          <w:sz w:val="18"/>
          <w:szCs w:val="18"/>
        </w:rPr>
        <w:t> учета доходов и расходов в хронологическом порядке на основании первичных документов (</w:t>
      </w:r>
      <w:r w:rsidRPr="00547DDE">
        <w:rPr>
          <w:rFonts w:eastAsiaTheme="majorEastAsia"/>
          <w:color w:val="22272F"/>
          <w:sz w:val="18"/>
          <w:szCs w:val="18"/>
        </w:rPr>
        <w:t>п. 1</w:t>
      </w:r>
      <w:r>
        <w:rPr>
          <w:color w:val="22272F"/>
          <w:sz w:val="18"/>
          <w:szCs w:val="18"/>
        </w:rPr>
        <w:t> Порядка).</w:t>
      </w:r>
    </w:p>
    <w:p w:rsidR="00CF6AD6" w:rsidRDefault="00CF6AD6" w:rsidP="00CF6AD6">
      <w:pPr>
        <w:pStyle w:val="s1"/>
        <w:shd w:val="clear" w:color="auto" w:fill="FFFFFF"/>
        <w:jc w:val="both"/>
        <w:rPr>
          <w:color w:val="22272F"/>
          <w:sz w:val="18"/>
          <w:szCs w:val="18"/>
        </w:rPr>
      </w:pPr>
      <w:r>
        <w:rPr>
          <w:color w:val="22272F"/>
          <w:sz w:val="18"/>
          <w:szCs w:val="18"/>
        </w:rPr>
        <w:t>В зависимости от того, каким образом ведется </w:t>
      </w:r>
      <w:r w:rsidRPr="00547DDE">
        <w:rPr>
          <w:rFonts w:eastAsiaTheme="majorEastAsia"/>
          <w:color w:val="22272F"/>
          <w:sz w:val="18"/>
          <w:szCs w:val="18"/>
        </w:rPr>
        <w:t>Книга</w:t>
      </w:r>
      <w:r>
        <w:rPr>
          <w:color w:val="22272F"/>
          <w:sz w:val="18"/>
          <w:szCs w:val="18"/>
        </w:rPr>
        <w:t> учета доходов и расходов (в бумажной или в электронной форме), порядок ее оформления различается. Если организация ведет Книгу учета доходов и расходов на бумаге, то </w:t>
      </w:r>
      <w:r>
        <w:rPr>
          <w:rStyle w:val="s10"/>
          <w:b/>
          <w:bCs/>
          <w:color w:val="22272F"/>
          <w:sz w:val="18"/>
          <w:szCs w:val="18"/>
        </w:rPr>
        <w:t>до начала внесения записей</w:t>
      </w:r>
      <w:r>
        <w:rPr>
          <w:color w:val="22272F"/>
          <w:sz w:val="18"/>
          <w:szCs w:val="18"/>
        </w:rPr>
        <w:t> в нее необходимо:</w:t>
      </w:r>
    </w:p>
    <w:p w:rsidR="00CF6AD6" w:rsidRDefault="00CF6AD6" w:rsidP="00CF6AD6">
      <w:pPr>
        <w:pStyle w:val="s1"/>
        <w:shd w:val="clear" w:color="auto" w:fill="FFFFFF"/>
        <w:jc w:val="both"/>
        <w:rPr>
          <w:color w:val="22272F"/>
          <w:sz w:val="18"/>
          <w:szCs w:val="18"/>
        </w:rPr>
      </w:pPr>
      <w:r>
        <w:rPr>
          <w:color w:val="22272F"/>
          <w:sz w:val="18"/>
          <w:szCs w:val="18"/>
        </w:rPr>
        <w:t>- заполнить титульный лист;</w:t>
      </w:r>
    </w:p>
    <w:p w:rsidR="00CF6AD6" w:rsidRDefault="00CF6AD6" w:rsidP="00CF6AD6">
      <w:pPr>
        <w:pStyle w:val="s1"/>
        <w:shd w:val="clear" w:color="auto" w:fill="FFFFFF"/>
        <w:jc w:val="both"/>
        <w:rPr>
          <w:color w:val="22272F"/>
          <w:sz w:val="18"/>
          <w:szCs w:val="18"/>
        </w:rPr>
      </w:pPr>
      <w:r>
        <w:rPr>
          <w:color w:val="22272F"/>
          <w:sz w:val="18"/>
          <w:szCs w:val="18"/>
        </w:rPr>
        <w:t>- сшить и пронумеровать страницы. На последней странице прошнурованной и пронумерованной Книги учета доходов и расходов указать количество содержащихся в ней страниц;</w:t>
      </w:r>
    </w:p>
    <w:p w:rsidR="00CF6AD6" w:rsidRDefault="00CF6AD6" w:rsidP="00CF6AD6">
      <w:pPr>
        <w:pStyle w:val="s1"/>
        <w:shd w:val="clear" w:color="auto" w:fill="FFFFFF"/>
        <w:jc w:val="both"/>
        <w:rPr>
          <w:color w:val="22272F"/>
          <w:sz w:val="18"/>
          <w:szCs w:val="18"/>
        </w:rPr>
      </w:pPr>
      <w:r>
        <w:rPr>
          <w:color w:val="22272F"/>
          <w:sz w:val="18"/>
          <w:szCs w:val="18"/>
        </w:rPr>
        <w:t>- заверить у руководителя с проставлением печати организации.</w:t>
      </w:r>
    </w:p>
    <w:p w:rsidR="00CF6AD6" w:rsidRDefault="00CF6AD6" w:rsidP="00CF6AD6">
      <w:pPr>
        <w:pStyle w:val="s1"/>
        <w:shd w:val="clear" w:color="auto" w:fill="FFFFFF"/>
        <w:jc w:val="both"/>
        <w:rPr>
          <w:color w:val="22272F"/>
          <w:sz w:val="18"/>
          <w:szCs w:val="18"/>
        </w:rPr>
      </w:pPr>
      <w:r>
        <w:rPr>
          <w:color w:val="22272F"/>
          <w:sz w:val="18"/>
          <w:szCs w:val="18"/>
        </w:rPr>
        <w:t>Если организация ведет </w:t>
      </w:r>
      <w:r w:rsidRPr="00547DDE">
        <w:rPr>
          <w:rFonts w:eastAsiaTheme="majorEastAsia"/>
          <w:color w:val="22272F"/>
          <w:sz w:val="18"/>
          <w:szCs w:val="18"/>
        </w:rPr>
        <w:t>Книгу</w:t>
      </w:r>
      <w:r>
        <w:rPr>
          <w:color w:val="22272F"/>
          <w:sz w:val="18"/>
          <w:szCs w:val="18"/>
        </w:rPr>
        <w:t> учета доходов и расходов в электронном виде, то по окончании каждого отчетного периода ее нужно распечатывать на бумаге. А по окончании налогового периода следует:</w:t>
      </w:r>
    </w:p>
    <w:p w:rsidR="00CF6AD6" w:rsidRDefault="00CF6AD6" w:rsidP="00CF6AD6">
      <w:pPr>
        <w:pStyle w:val="s1"/>
        <w:shd w:val="clear" w:color="auto" w:fill="FFFFFF"/>
        <w:jc w:val="both"/>
        <w:rPr>
          <w:color w:val="22272F"/>
          <w:sz w:val="18"/>
          <w:szCs w:val="18"/>
        </w:rPr>
      </w:pPr>
      <w:r>
        <w:rPr>
          <w:color w:val="22272F"/>
          <w:sz w:val="18"/>
          <w:szCs w:val="18"/>
        </w:rPr>
        <w:t>- вывести ее на печать;</w:t>
      </w:r>
    </w:p>
    <w:p w:rsidR="00CF6AD6" w:rsidRDefault="00CF6AD6" w:rsidP="00CF6AD6">
      <w:pPr>
        <w:pStyle w:val="s1"/>
        <w:shd w:val="clear" w:color="auto" w:fill="FFFFFF"/>
        <w:jc w:val="both"/>
        <w:rPr>
          <w:color w:val="22272F"/>
          <w:sz w:val="18"/>
          <w:szCs w:val="18"/>
        </w:rPr>
      </w:pPr>
      <w:r>
        <w:rPr>
          <w:color w:val="22272F"/>
          <w:sz w:val="18"/>
          <w:szCs w:val="18"/>
        </w:rPr>
        <w:t>- сшить, пронумеровать страницы и указать их количество на последней странице;</w:t>
      </w:r>
    </w:p>
    <w:p w:rsidR="00CF6AD6" w:rsidRDefault="00CF6AD6" w:rsidP="00CF6AD6">
      <w:pPr>
        <w:pStyle w:val="s1"/>
        <w:shd w:val="clear" w:color="auto" w:fill="FFFFFF"/>
        <w:jc w:val="both"/>
        <w:rPr>
          <w:color w:val="22272F"/>
          <w:sz w:val="18"/>
          <w:szCs w:val="18"/>
        </w:rPr>
      </w:pPr>
      <w:r>
        <w:rPr>
          <w:color w:val="22272F"/>
          <w:sz w:val="18"/>
          <w:szCs w:val="18"/>
        </w:rPr>
        <w:t>- заверить подписью руководителя с проставлением печати организации.</w:t>
      </w:r>
    </w:p>
    <w:p w:rsidR="00CF6AD6" w:rsidRDefault="00CF6AD6" w:rsidP="00CF6AD6">
      <w:pPr>
        <w:pStyle w:val="s1"/>
        <w:shd w:val="clear" w:color="auto" w:fill="FFFFFF"/>
        <w:jc w:val="both"/>
        <w:rPr>
          <w:color w:val="22272F"/>
          <w:sz w:val="18"/>
          <w:szCs w:val="18"/>
        </w:rPr>
      </w:pPr>
      <w:r w:rsidRPr="00547DDE">
        <w:rPr>
          <w:rFonts w:eastAsiaTheme="majorEastAsia"/>
          <w:color w:val="22272F"/>
          <w:sz w:val="18"/>
          <w:szCs w:val="18"/>
        </w:rPr>
        <w:t>Книга</w:t>
      </w:r>
      <w:r>
        <w:rPr>
          <w:color w:val="22272F"/>
          <w:sz w:val="18"/>
          <w:szCs w:val="18"/>
        </w:rPr>
        <w:t> учета доходов и расходов в налоговых органах не заверяется (</w:t>
      </w:r>
      <w:proofErr w:type="gramStart"/>
      <w:r>
        <w:rPr>
          <w:color w:val="22272F"/>
          <w:sz w:val="18"/>
          <w:szCs w:val="18"/>
        </w:rPr>
        <w:t>см</w:t>
      </w:r>
      <w:proofErr w:type="gramEnd"/>
      <w:r>
        <w:rPr>
          <w:color w:val="22272F"/>
          <w:sz w:val="18"/>
          <w:szCs w:val="18"/>
        </w:rPr>
        <w:t>. </w:t>
      </w:r>
      <w:r w:rsidRPr="00547DDE">
        <w:rPr>
          <w:rFonts w:eastAsiaTheme="majorEastAsia"/>
          <w:color w:val="22272F"/>
          <w:sz w:val="18"/>
          <w:szCs w:val="18"/>
        </w:rPr>
        <w:t>письмо</w:t>
      </w:r>
      <w:r>
        <w:rPr>
          <w:color w:val="22272F"/>
          <w:sz w:val="18"/>
          <w:szCs w:val="18"/>
        </w:rPr>
        <w:t> Минфина России от 29.12.2012 N 03-11-09/100).</w:t>
      </w:r>
    </w:p>
    <w:p w:rsidR="00CF6AD6" w:rsidRDefault="00CF6AD6" w:rsidP="00CF6AD6">
      <w:pPr>
        <w:pStyle w:val="s1"/>
        <w:shd w:val="clear" w:color="auto" w:fill="FFFFFF"/>
        <w:jc w:val="both"/>
        <w:rPr>
          <w:color w:val="22272F"/>
          <w:sz w:val="18"/>
          <w:szCs w:val="18"/>
        </w:rPr>
      </w:pPr>
      <w:r>
        <w:rPr>
          <w:color w:val="22272F"/>
          <w:sz w:val="18"/>
          <w:szCs w:val="18"/>
        </w:rPr>
        <w:t>По мнению Минфина России, выраженному в </w:t>
      </w:r>
      <w:r w:rsidRPr="00547DDE">
        <w:rPr>
          <w:rFonts w:eastAsiaTheme="majorEastAsia"/>
          <w:color w:val="22272F"/>
          <w:sz w:val="18"/>
          <w:szCs w:val="18"/>
        </w:rPr>
        <w:t>письме</w:t>
      </w:r>
      <w:r>
        <w:rPr>
          <w:color w:val="22272F"/>
          <w:sz w:val="18"/>
          <w:szCs w:val="18"/>
        </w:rPr>
        <w:t> от 07.10.2013 N 03-11-11/41441, </w:t>
      </w:r>
      <w:r w:rsidRPr="00547DDE">
        <w:rPr>
          <w:rFonts w:eastAsiaTheme="majorEastAsia"/>
          <w:color w:val="22272F"/>
          <w:sz w:val="18"/>
          <w:szCs w:val="18"/>
        </w:rPr>
        <w:t>Книга учета</w:t>
      </w:r>
      <w:r>
        <w:rPr>
          <w:color w:val="22272F"/>
          <w:sz w:val="18"/>
          <w:szCs w:val="18"/>
        </w:rPr>
        <w:t xml:space="preserve"> доходов и расходов может являться подтверждением дохода, полученного от предпринимательской деятельности. </w:t>
      </w:r>
      <w:proofErr w:type="gramStart"/>
      <w:r>
        <w:rPr>
          <w:color w:val="22272F"/>
          <w:sz w:val="18"/>
          <w:szCs w:val="18"/>
        </w:rPr>
        <w:t>Вместе с тем, налогоплательщики (в том числе ИП) обязаны подтверждать размер, полученных доходов соответствующими первичными документами, к которым относятся, в частности, платежные документы, оформленные в установленном порядке и подтверждающие факт уплаты денежных средств (приходный кассовый ордер, банковские выписки о перечислении денежных средств), договоры купли-продажи с физическими лицами и другие документы, связанные с установлением порядка и размера оплаты, и иные первичные</w:t>
      </w:r>
      <w:proofErr w:type="gramEnd"/>
      <w:r>
        <w:rPr>
          <w:color w:val="22272F"/>
          <w:sz w:val="18"/>
          <w:szCs w:val="18"/>
        </w:rPr>
        <w:t xml:space="preserve"> документы.</w:t>
      </w:r>
    </w:p>
    <w:p w:rsidR="00CF6AD6" w:rsidRDefault="00CF6AD6" w:rsidP="00CF6AD6">
      <w:pPr>
        <w:pStyle w:val="4"/>
        <w:shd w:val="clear" w:color="auto" w:fill="C5504B"/>
        <w:jc w:val="both"/>
        <w:rPr>
          <w:color w:val="FFFFFF"/>
          <w:sz w:val="16"/>
          <w:szCs w:val="16"/>
        </w:rPr>
      </w:pPr>
      <w:r>
        <w:rPr>
          <w:color w:val="FFFFFF"/>
          <w:sz w:val="16"/>
          <w:szCs w:val="16"/>
        </w:rPr>
        <w:t>Внимание</w:t>
      </w:r>
    </w:p>
    <w:p w:rsidR="00CF6AD6" w:rsidRDefault="00CF6AD6" w:rsidP="00CF6AD6">
      <w:pPr>
        <w:pStyle w:val="s1"/>
        <w:shd w:val="clear" w:color="auto" w:fill="F5EFDF"/>
        <w:spacing w:before="0" w:beforeAutospacing="0" w:after="0" w:afterAutospacing="0"/>
        <w:jc w:val="both"/>
        <w:rPr>
          <w:color w:val="22272F"/>
          <w:sz w:val="18"/>
          <w:szCs w:val="18"/>
        </w:rPr>
      </w:pPr>
      <w:proofErr w:type="gramStart"/>
      <w:r w:rsidRPr="00547DDE">
        <w:rPr>
          <w:rFonts w:eastAsiaTheme="majorEastAsia"/>
          <w:color w:val="22272F"/>
          <w:sz w:val="18"/>
          <w:szCs w:val="18"/>
        </w:rPr>
        <w:t>Глава 26.2</w:t>
      </w:r>
      <w:r>
        <w:rPr>
          <w:color w:val="22272F"/>
          <w:sz w:val="18"/>
          <w:szCs w:val="18"/>
        </w:rPr>
        <w:t xml:space="preserve"> НК РФ не предполагает обязанности налогоплательщика представлять в налоговый орган вместе с налоговой декларацией по налогу, уплачиваемому в связи с применением УСН, книгу учета доходов и расходов, книгу кассира </w:t>
      </w:r>
      <w:proofErr w:type="spellStart"/>
      <w:r>
        <w:rPr>
          <w:color w:val="22272F"/>
          <w:sz w:val="18"/>
          <w:szCs w:val="18"/>
        </w:rPr>
        <w:t>операциониста</w:t>
      </w:r>
      <w:proofErr w:type="spellEnd"/>
      <w:r>
        <w:rPr>
          <w:color w:val="22272F"/>
          <w:sz w:val="18"/>
          <w:szCs w:val="18"/>
        </w:rPr>
        <w:t xml:space="preserve"> и другие документы, подтверждающие ведение раздельного учета по специальным налоговым режимам (см. </w:t>
      </w:r>
      <w:r w:rsidRPr="00547DDE">
        <w:rPr>
          <w:rFonts w:eastAsiaTheme="majorEastAsia"/>
          <w:color w:val="22272F"/>
          <w:sz w:val="18"/>
          <w:szCs w:val="18"/>
        </w:rPr>
        <w:t>постановление</w:t>
      </w:r>
      <w:r>
        <w:rPr>
          <w:color w:val="22272F"/>
          <w:sz w:val="18"/>
          <w:szCs w:val="18"/>
        </w:rPr>
        <w:t> АС Уральского округа от 08.12.2018 N Ф09-7976/18).</w:t>
      </w:r>
      <w:proofErr w:type="gramEnd"/>
    </w:p>
    <w:p w:rsidR="00CF6AD6" w:rsidRDefault="00CF6AD6" w:rsidP="00CF6AD6">
      <w:pPr>
        <w:pStyle w:val="s1"/>
        <w:shd w:val="clear" w:color="auto" w:fill="FFFFFF"/>
        <w:jc w:val="both"/>
        <w:rPr>
          <w:color w:val="22272F"/>
          <w:sz w:val="18"/>
          <w:szCs w:val="18"/>
        </w:rPr>
      </w:pPr>
      <w:r>
        <w:rPr>
          <w:color w:val="22272F"/>
          <w:sz w:val="18"/>
          <w:szCs w:val="18"/>
        </w:rPr>
        <w:t>Согласно </w:t>
      </w:r>
      <w:r w:rsidRPr="00547DDE">
        <w:rPr>
          <w:rFonts w:eastAsiaTheme="majorEastAsia"/>
          <w:color w:val="22272F"/>
          <w:sz w:val="18"/>
          <w:szCs w:val="18"/>
        </w:rPr>
        <w:t>п. 4 ст. 346.11</w:t>
      </w:r>
      <w:r>
        <w:rPr>
          <w:color w:val="22272F"/>
          <w:sz w:val="18"/>
          <w:szCs w:val="18"/>
        </w:rPr>
        <w:t> НК РФ налогоплательщики, применяющие УСН, обязаны соблюдать порядок ведения кассовых операций, установленный в соответствии с законодательством РФ.</w:t>
      </w:r>
    </w:p>
    <w:p w:rsidR="00CF6AD6" w:rsidRDefault="00CF6AD6" w:rsidP="00CF6AD6">
      <w:pPr>
        <w:pStyle w:val="s1"/>
        <w:shd w:val="clear" w:color="auto" w:fill="FFFFFF"/>
        <w:jc w:val="both"/>
        <w:rPr>
          <w:color w:val="22272F"/>
          <w:sz w:val="18"/>
          <w:szCs w:val="18"/>
        </w:rPr>
      </w:pPr>
      <w:r>
        <w:rPr>
          <w:rStyle w:val="s10"/>
          <w:b/>
          <w:bCs/>
          <w:color w:val="22272F"/>
          <w:sz w:val="18"/>
          <w:szCs w:val="18"/>
        </w:rPr>
        <w:t>Налоговую отчетность</w:t>
      </w:r>
      <w:r>
        <w:rPr>
          <w:color w:val="22272F"/>
          <w:sz w:val="18"/>
          <w:szCs w:val="18"/>
        </w:rPr>
        <w:t> по УСН организации представляют в налоговые органы по месту своего нахождения по истечении налогового периода не позднее 25 марта года, следующего за истекшим налоговым периодом (</w:t>
      </w:r>
      <w:proofErr w:type="spellStart"/>
      <w:r w:rsidRPr="00547DDE">
        <w:rPr>
          <w:rFonts w:eastAsiaTheme="majorEastAsia"/>
          <w:color w:val="22272F"/>
          <w:sz w:val="18"/>
          <w:szCs w:val="18"/>
        </w:rPr>
        <w:t>подп</w:t>
      </w:r>
      <w:proofErr w:type="spellEnd"/>
      <w:r w:rsidRPr="00547DDE">
        <w:rPr>
          <w:rFonts w:eastAsiaTheme="majorEastAsia"/>
          <w:color w:val="22272F"/>
          <w:sz w:val="18"/>
          <w:szCs w:val="18"/>
        </w:rPr>
        <w:t>. 1 п. 1 ст. 346.23</w:t>
      </w:r>
      <w:r>
        <w:rPr>
          <w:color w:val="22272F"/>
          <w:sz w:val="18"/>
          <w:szCs w:val="18"/>
        </w:rPr>
        <w:t> НК РФ). </w:t>
      </w:r>
      <w:r w:rsidRPr="00547DDE">
        <w:rPr>
          <w:rFonts w:eastAsiaTheme="majorEastAsia"/>
          <w:color w:val="22272F"/>
          <w:sz w:val="18"/>
          <w:szCs w:val="18"/>
        </w:rPr>
        <w:t>Форма</w:t>
      </w:r>
      <w:r>
        <w:rPr>
          <w:color w:val="22272F"/>
          <w:sz w:val="18"/>
          <w:szCs w:val="18"/>
        </w:rPr>
        <w:t> налоговой декларации по УСН и </w:t>
      </w:r>
      <w:r w:rsidRPr="00547DDE">
        <w:rPr>
          <w:rFonts w:eastAsiaTheme="majorEastAsia"/>
          <w:color w:val="22272F"/>
          <w:sz w:val="18"/>
          <w:szCs w:val="18"/>
        </w:rPr>
        <w:t>порядок</w:t>
      </w:r>
      <w:r>
        <w:rPr>
          <w:color w:val="22272F"/>
          <w:sz w:val="18"/>
          <w:szCs w:val="18"/>
        </w:rPr>
        <w:t> ее заполнения (далее - Порядок) утверждены </w:t>
      </w:r>
      <w:r w:rsidRPr="00547DDE">
        <w:rPr>
          <w:rFonts w:eastAsiaTheme="majorEastAsia"/>
          <w:color w:val="22272F"/>
          <w:sz w:val="18"/>
          <w:szCs w:val="18"/>
        </w:rPr>
        <w:t>приказом</w:t>
      </w:r>
      <w:r>
        <w:rPr>
          <w:color w:val="22272F"/>
          <w:sz w:val="18"/>
          <w:szCs w:val="18"/>
        </w:rPr>
        <w:t> ФНС России от 02.10.2024 N ЕД-7-3/813@.</w:t>
      </w:r>
    </w:p>
    <w:p w:rsidR="00CF6AD6" w:rsidRDefault="00CF6AD6" w:rsidP="00CF6AD6">
      <w:pPr>
        <w:pStyle w:val="s1"/>
        <w:shd w:val="clear" w:color="auto" w:fill="FFFFFF"/>
        <w:jc w:val="both"/>
        <w:rPr>
          <w:color w:val="22272F"/>
          <w:sz w:val="18"/>
          <w:szCs w:val="18"/>
        </w:rPr>
      </w:pPr>
      <w:proofErr w:type="gramStart"/>
      <w:r>
        <w:rPr>
          <w:color w:val="22272F"/>
          <w:sz w:val="18"/>
          <w:szCs w:val="18"/>
        </w:rPr>
        <w:t>Кроме того, согласно </w:t>
      </w:r>
      <w:r w:rsidRPr="00547DDE">
        <w:rPr>
          <w:rFonts w:eastAsiaTheme="majorEastAsia"/>
          <w:color w:val="22272F"/>
          <w:sz w:val="18"/>
          <w:szCs w:val="18"/>
        </w:rPr>
        <w:t>п. 2</w:t>
      </w:r>
      <w:r>
        <w:rPr>
          <w:color w:val="22272F"/>
          <w:sz w:val="18"/>
          <w:szCs w:val="18"/>
        </w:rPr>
        <w:t> и </w:t>
      </w:r>
      <w:r w:rsidRPr="00547DDE">
        <w:rPr>
          <w:rFonts w:eastAsiaTheme="majorEastAsia"/>
          <w:color w:val="22272F"/>
          <w:sz w:val="18"/>
          <w:szCs w:val="18"/>
        </w:rPr>
        <w:t>п. 3 ст. 346.23</w:t>
      </w:r>
      <w:r>
        <w:rPr>
          <w:color w:val="22272F"/>
          <w:sz w:val="18"/>
          <w:szCs w:val="18"/>
        </w:rPr>
        <w:t> НК РФ налогоплательщик представляет налоговую декларацию не позднее 25-го числа месяца, следующего за месяцем, в котором согласно уведомлению, представленному им в налоговый орган в соответствии с </w:t>
      </w:r>
      <w:r w:rsidRPr="00547DDE">
        <w:rPr>
          <w:rFonts w:eastAsiaTheme="majorEastAsia"/>
          <w:color w:val="22272F"/>
          <w:sz w:val="18"/>
          <w:szCs w:val="18"/>
        </w:rPr>
        <w:t>п. 8 ст. 346.13</w:t>
      </w:r>
      <w:r>
        <w:rPr>
          <w:color w:val="22272F"/>
          <w:sz w:val="18"/>
          <w:szCs w:val="18"/>
        </w:rPr>
        <w:t> НК РФ, прекращена предпринимательская деятельность, в отношении которой этим налогоплательщиком применялась УСН.</w:t>
      </w:r>
      <w:proofErr w:type="gramEnd"/>
      <w:r>
        <w:rPr>
          <w:color w:val="22272F"/>
          <w:sz w:val="18"/>
          <w:szCs w:val="18"/>
        </w:rPr>
        <w:t xml:space="preserve"> Согласно разъяснениям в </w:t>
      </w:r>
      <w:r w:rsidRPr="00547DDE">
        <w:rPr>
          <w:rFonts w:eastAsiaTheme="majorEastAsia"/>
          <w:color w:val="22272F"/>
          <w:sz w:val="18"/>
          <w:szCs w:val="18"/>
        </w:rPr>
        <w:t>письме</w:t>
      </w:r>
      <w:r>
        <w:rPr>
          <w:color w:val="22272F"/>
          <w:sz w:val="18"/>
          <w:szCs w:val="18"/>
        </w:rPr>
        <w:t> Минфина России от 12.09.2012 N 03-11-06/2/123, под прекращением предпринимательской деятельности, в отношении которой налогоплательщиком применялась УСН, следует понимать все виды предпринимательской деятельности, в отношении которых она применялась. Также налогоплательщик представляет налоговую декларацию не позднее 25-го числа месяца, следующего за кварталом, в котором на основании </w:t>
      </w:r>
      <w:r w:rsidRPr="00547DDE">
        <w:rPr>
          <w:rFonts w:eastAsiaTheme="majorEastAsia"/>
          <w:color w:val="22272F"/>
          <w:sz w:val="18"/>
          <w:szCs w:val="18"/>
        </w:rPr>
        <w:t>п. 4 ст. 346.13</w:t>
      </w:r>
      <w:r>
        <w:rPr>
          <w:color w:val="22272F"/>
          <w:sz w:val="18"/>
          <w:szCs w:val="18"/>
        </w:rPr>
        <w:t> НК РФ он утратил право применять УСН.</w:t>
      </w:r>
    </w:p>
    <w:p w:rsidR="00CF6AD6" w:rsidRDefault="00CF6AD6" w:rsidP="00CF6AD6">
      <w:pPr>
        <w:pStyle w:val="s1"/>
        <w:shd w:val="clear" w:color="auto" w:fill="FFFFFF"/>
        <w:jc w:val="both"/>
        <w:rPr>
          <w:color w:val="22272F"/>
          <w:sz w:val="18"/>
          <w:szCs w:val="18"/>
        </w:rPr>
      </w:pPr>
      <w:r>
        <w:rPr>
          <w:color w:val="22272F"/>
          <w:sz w:val="18"/>
          <w:szCs w:val="18"/>
        </w:rPr>
        <w:t>Электронный </w:t>
      </w:r>
      <w:r w:rsidRPr="00547DDE">
        <w:rPr>
          <w:rFonts w:eastAsiaTheme="majorEastAsia"/>
          <w:color w:val="22272F"/>
          <w:sz w:val="18"/>
          <w:szCs w:val="18"/>
        </w:rPr>
        <w:t>формат</w:t>
      </w:r>
      <w:r>
        <w:rPr>
          <w:color w:val="22272F"/>
          <w:sz w:val="18"/>
          <w:szCs w:val="18"/>
        </w:rPr>
        <w:t> декларации также утвержден </w:t>
      </w:r>
      <w:r w:rsidRPr="00547DDE">
        <w:rPr>
          <w:rFonts w:eastAsiaTheme="majorEastAsia"/>
          <w:color w:val="22272F"/>
          <w:sz w:val="18"/>
          <w:szCs w:val="18"/>
        </w:rPr>
        <w:t>приказом</w:t>
      </w:r>
      <w:r>
        <w:rPr>
          <w:color w:val="22272F"/>
          <w:sz w:val="18"/>
          <w:szCs w:val="18"/>
        </w:rPr>
        <w:t> ФНС России от 02.10.2024 N ЕД-7-3/813@. Лица, которые </w:t>
      </w:r>
      <w:r>
        <w:rPr>
          <w:rStyle w:val="s10"/>
          <w:b/>
          <w:bCs/>
          <w:color w:val="22272F"/>
          <w:sz w:val="18"/>
          <w:szCs w:val="18"/>
        </w:rPr>
        <w:t>обязаны сдавать декларацию в электронном виде</w:t>
      </w:r>
      <w:r>
        <w:rPr>
          <w:color w:val="22272F"/>
          <w:sz w:val="18"/>
          <w:szCs w:val="18"/>
        </w:rPr>
        <w:t>, перечислены в </w:t>
      </w:r>
      <w:r w:rsidRPr="00547DDE">
        <w:rPr>
          <w:rFonts w:eastAsiaTheme="majorEastAsia"/>
          <w:color w:val="22272F"/>
          <w:sz w:val="18"/>
          <w:szCs w:val="18"/>
        </w:rPr>
        <w:t>п. 3 ст. 80</w:t>
      </w:r>
      <w:r>
        <w:rPr>
          <w:color w:val="22272F"/>
          <w:sz w:val="18"/>
          <w:szCs w:val="18"/>
        </w:rPr>
        <w:t> НК РФ. В частности, к ним относятся налогоплательщики, среднесписочная численность работников которых за предшествующий календарный год превышает 100 человек, а также налогоплательщики, для которых такая обязанность предусмотрена в соответствующей главе части второй НК РФ. Таким образом, сдача декларации в электронном виде является обязанностью налогоплательщика, применяющего УСН, если его численность превысила 100 человек.</w:t>
      </w:r>
    </w:p>
    <w:p w:rsidR="00CF6AD6" w:rsidRDefault="00CF6AD6" w:rsidP="00CF6AD6">
      <w:pPr>
        <w:pStyle w:val="s3"/>
        <w:shd w:val="clear" w:color="auto" w:fill="FFFFFF"/>
        <w:jc w:val="center"/>
        <w:rPr>
          <w:b/>
          <w:bCs/>
          <w:color w:val="22272F"/>
          <w:sz w:val="18"/>
          <w:szCs w:val="18"/>
        </w:rPr>
      </w:pPr>
      <w:r>
        <w:rPr>
          <w:b/>
          <w:bCs/>
          <w:color w:val="22272F"/>
          <w:sz w:val="18"/>
          <w:szCs w:val="18"/>
        </w:rPr>
        <w:t>Налогообложение</w:t>
      </w:r>
    </w:p>
    <w:p w:rsidR="00CF6AD6" w:rsidRDefault="00CF6AD6" w:rsidP="00CF6AD6">
      <w:pPr>
        <w:pStyle w:val="s1"/>
        <w:shd w:val="clear" w:color="auto" w:fill="FFFFFF"/>
        <w:jc w:val="both"/>
        <w:rPr>
          <w:color w:val="22272F"/>
          <w:sz w:val="18"/>
          <w:szCs w:val="18"/>
        </w:rPr>
      </w:pPr>
      <w:r>
        <w:rPr>
          <w:color w:val="22272F"/>
          <w:sz w:val="18"/>
          <w:szCs w:val="18"/>
        </w:rPr>
        <w:t>В соответствии со </w:t>
      </w:r>
      <w:r w:rsidRPr="00547DDE">
        <w:rPr>
          <w:rFonts w:eastAsiaTheme="majorEastAsia"/>
          <w:color w:val="22272F"/>
          <w:sz w:val="18"/>
          <w:szCs w:val="18"/>
        </w:rPr>
        <w:t>ст. 346.15</w:t>
      </w:r>
      <w:r>
        <w:rPr>
          <w:color w:val="22272F"/>
          <w:sz w:val="18"/>
          <w:szCs w:val="18"/>
        </w:rPr>
        <w:t> НК РФ при определении объекта налогообложения налогоплательщиком учитываются:</w:t>
      </w:r>
    </w:p>
    <w:p w:rsidR="00CF6AD6" w:rsidRDefault="00CF6AD6" w:rsidP="00CF6AD6">
      <w:pPr>
        <w:pStyle w:val="s1"/>
        <w:shd w:val="clear" w:color="auto" w:fill="FFFFFF"/>
        <w:jc w:val="both"/>
        <w:rPr>
          <w:color w:val="22272F"/>
          <w:sz w:val="18"/>
          <w:szCs w:val="18"/>
        </w:rPr>
      </w:pPr>
      <w:r>
        <w:rPr>
          <w:color w:val="22272F"/>
          <w:sz w:val="18"/>
          <w:szCs w:val="18"/>
        </w:rPr>
        <w:t>- доходы от реализации, определяемые в соответствии со </w:t>
      </w:r>
      <w:r w:rsidRPr="00547DDE">
        <w:rPr>
          <w:rFonts w:eastAsiaTheme="majorEastAsia"/>
          <w:color w:val="22272F"/>
          <w:sz w:val="18"/>
          <w:szCs w:val="18"/>
        </w:rPr>
        <w:t>ст. 249</w:t>
      </w:r>
      <w:r>
        <w:rPr>
          <w:color w:val="22272F"/>
          <w:sz w:val="18"/>
          <w:szCs w:val="18"/>
        </w:rPr>
        <w:t> НК РФ;</w:t>
      </w:r>
    </w:p>
    <w:p w:rsidR="00CF6AD6" w:rsidRDefault="00CF6AD6" w:rsidP="00CF6AD6">
      <w:pPr>
        <w:pStyle w:val="s1"/>
        <w:shd w:val="clear" w:color="auto" w:fill="FFFFFF"/>
        <w:jc w:val="both"/>
        <w:rPr>
          <w:color w:val="22272F"/>
          <w:sz w:val="18"/>
          <w:szCs w:val="18"/>
        </w:rPr>
      </w:pPr>
      <w:r>
        <w:rPr>
          <w:color w:val="22272F"/>
          <w:sz w:val="18"/>
          <w:szCs w:val="18"/>
        </w:rPr>
        <w:t>- </w:t>
      </w:r>
      <w:proofErr w:type="spellStart"/>
      <w:r>
        <w:rPr>
          <w:color w:val="22272F"/>
          <w:sz w:val="18"/>
          <w:szCs w:val="18"/>
        </w:rPr>
        <w:t>внереализационные</w:t>
      </w:r>
      <w:proofErr w:type="spellEnd"/>
      <w:r>
        <w:rPr>
          <w:color w:val="22272F"/>
          <w:sz w:val="18"/>
          <w:szCs w:val="18"/>
        </w:rPr>
        <w:t xml:space="preserve"> доходы, определяемые в соответствии со </w:t>
      </w:r>
      <w:r w:rsidRPr="00547DDE">
        <w:rPr>
          <w:rFonts w:eastAsiaTheme="majorEastAsia"/>
          <w:color w:val="22272F"/>
          <w:sz w:val="18"/>
          <w:szCs w:val="18"/>
        </w:rPr>
        <w:t>ст. 250</w:t>
      </w:r>
      <w:r>
        <w:rPr>
          <w:color w:val="22272F"/>
          <w:sz w:val="18"/>
          <w:szCs w:val="18"/>
        </w:rPr>
        <w:t> НК РФ.</w:t>
      </w:r>
    </w:p>
    <w:p w:rsidR="00CF6AD6" w:rsidRDefault="00CF6AD6" w:rsidP="00CF6AD6">
      <w:pPr>
        <w:pStyle w:val="s1"/>
        <w:shd w:val="clear" w:color="auto" w:fill="FFFFFF"/>
        <w:jc w:val="both"/>
        <w:rPr>
          <w:color w:val="22272F"/>
          <w:sz w:val="18"/>
          <w:szCs w:val="18"/>
        </w:rPr>
      </w:pPr>
      <w:r>
        <w:rPr>
          <w:color w:val="22272F"/>
          <w:sz w:val="18"/>
          <w:szCs w:val="18"/>
        </w:rPr>
        <w:t>В свою очередь, не учитываются при УСН доходы, перечисленные в </w:t>
      </w:r>
      <w:r w:rsidRPr="00547DDE">
        <w:rPr>
          <w:rFonts w:eastAsiaTheme="majorEastAsia"/>
          <w:color w:val="22272F"/>
          <w:sz w:val="18"/>
          <w:szCs w:val="18"/>
        </w:rPr>
        <w:t>п. 1.1 ст. 346.15</w:t>
      </w:r>
      <w:r>
        <w:rPr>
          <w:color w:val="22272F"/>
          <w:sz w:val="18"/>
          <w:szCs w:val="18"/>
        </w:rPr>
        <w:t> НК РФ.</w:t>
      </w:r>
    </w:p>
    <w:p w:rsidR="00CF6AD6" w:rsidRDefault="00CF6AD6" w:rsidP="00CF6AD6">
      <w:pPr>
        <w:pStyle w:val="s3"/>
        <w:shd w:val="clear" w:color="auto" w:fill="FFFFFF"/>
        <w:jc w:val="center"/>
        <w:rPr>
          <w:b/>
          <w:bCs/>
          <w:color w:val="22272F"/>
          <w:sz w:val="18"/>
          <w:szCs w:val="18"/>
        </w:rPr>
      </w:pPr>
      <w:r>
        <w:rPr>
          <w:b/>
          <w:bCs/>
          <w:color w:val="22272F"/>
          <w:sz w:val="18"/>
          <w:szCs w:val="18"/>
        </w:rPr>
        <w:t>Доходы от реализации при УСН</w:t>
      </w:r>
    </w:p>
    <w:p w:rsidR="00CF6AD6" w:rsidRDefault="00CF6AD6" w:rsidP="00CF6AD6">
      <w:pPr>
        <w:pStyle w:val="s1"/>
        <w:shd w:val="clear" w:color="auto" w:fill="FFFFFF"/>
        <w:jc w:val="both"/>
        <w:rPr>
          <w:color w:val="22272F"/>
          <w:sz w:val="18"/>
          <w:szCs w:val="18"/>
        </w:rPr>
      </w:pPr>
      <w:r>
        <w:rPr>
          <w:color w:val="22272F"/>
          <w:sz w:val="18"/>
          <w:szCs w:val="18"/>
        </w:rPr>
        <w:t>Для налогоплательщика, применяющего УСН, доходом от реализации признается выручка от реализации товаров (работ, услуг) как собственного производства, так и ранее приобретенных, от реализации имущественных прав (</w:t>
      </w:r>
      <w:r w:rsidRPr="00547DDE">
        <w:rPr>
          <w:rFonts w:eastAsiaTheme="majorEastAsia"/>
          <w:color w:val="22272F"/>
          <w:sz w:val="18"/>
          <w:szCs w:val="18"/>
        </w:rPr>
        <w:t>п. 1 ст. 249</w:t>
      </w:r>
      <w:r>
        <w:rPr>
          <w:color w:val="22272F"/>
          <w:sz w:val="18"/>
          <w:szCs w:val="18"/>
        </w:rPr>
        <w:t> НК РФ).</w:t>
      </w:r>
    </w:p>
    <w:p w:rsidR="00CF6AD6" w:rsidRDefault="00CF6AD6" w:rsidP="00CF6AD6">
      <w:pPr>
        <w:pStyle w:val="s1"/>
        <w:shd w:val="clear" w:color="auto" w:fill="FFFFFF"/>
        <w:jc w:val="both"/>
        <w:rPr>
          <w:color w:val="22272F"/>
          <w:sz w:val="18"/>
          <w:szCs w:val="18"/>
        </w:rPr>
      </w:pPr>
      <w:r>
        <w:rPr>
          <w:color w:val="22272F"/>
          <w:sz w:val="18"/>
          <w:szCs w:val="18"/>
        </w:rPr>
        <w:t>Выручка от реализации определяется исходя из всех поступлений, связанных с расчетами за реализованные товары (работы, услуги) или имущественные права, выраженные в денежной и (или) натуральной форме (</w:t>
      </w:r>
      <w:r w:rsidRPr="00547DDE">
        <w:rPr>
          <w:rFonts w:eastAsiaTheme="majorEastAsia"/>
          <w:color w:val="22272F"/>
          <w:sz w:val="18"/>
          <w:szCs w:val="18"/>
        </w:rPr>
        <w:t>п. 2 ст. 249</w:t>
      </w:r>
      <w:r>
        <w:rPr>
          <w:color w:val="22272F"/>
          <w:sz w:val="18"/>
          <w:szCs w:val="18"/>
        </w:rPr>
        <w:t> НК РФ). </w:t>
      </w:r>
    </w:p>
    <w:p w:rsidR="00CF6AD6" w:rsidRDefault="00CF6AD6" w:rsidP="00CF6AD6">
      <w:pPr>
        <w:pStyle w:val="s1"/>
        <w:shd w:val="clear" w:color="auto" w:fill="FFFFFF"/>
        <w:jc w:val="both"/>
        <w:rPr>
          <w:color w:val="22272F"/>
          <w:sz w:val="18"/>
          <w:szCs w:val="18"/>
        </w:rPr>
      </w:pPr>
      <w:r>
        <w:rPr>
          <w:color w:val="22272F"/>
          <w:sz w:val="18"/>
          <w:szCs w:val="18"/>
        </w:rPr>
        <w:t>Согласно </w:t>
      </w:r>
      <w:r w:rsidRPr="00547DDE">
        <w:rPr>
          <w:rFonts w:eastAsiaTheme="majorEastAsia"/>
          <w:color w:val="22272F"/>
          <w:sz w:val="18"/>
          <w:szCs w:val="18"/>
        </w:rPr>
        <w:t>ст. 39</w:t>
      </w:r>
      <w:r>
        <w:rPr>
          <w:color w:val="22272F"/>
          <w:sz w:val="18"/>
          <w:szCs w:val="18"/>
        </w:rPr>
        <w:t> НК РФ реализацией товаров, работ или услуг организацией или индивидуальным предпринимателем признается передача на возмездной основе (в том числе обмен товарами, работами или услугами):</w:t>
      </w:r>
    </w:p>
    <w:p w:rsidR="00CF6AD6" w:rsidRDefault="00CF6AD6" w:rsidP="00CF6AD6">
      <w:pPr>
        <w:pStyle w:val="s1"/>
        <w:shd w:val="clear" w:color="auto" w:fill="FFFFFF"/>
        <w:jc w:val="both"/>
        <w:rPr>
          <w:color w:val="22272F"/>
          <w:sz w:val="18"/>
          <w:szCs w:val="18"/>
        </w:rPr>
      </w:pPr>
      <w:r>
        <w:rPr>
          <w:color w:val="22272F"/>
          <w:sz w:val="18"/>
          <w:szCs w:val="18"/>
        </w:rPr>
        <w:t>- права собственности на товары;</w:t>
      </w:r>
    </w:p>
    <w:p w:rsidR="00CF6AD6" w:rsidRDefault="00CF6AD6" w:rsidP="00CF6AD6">
      <w:pPr>
        <w:pStyle w:val="s1"/>
        <w:shd w:val="clear" w:color="auto" w:fill="FFFFFF"/>
        <w:jc w:val="both"/>
        <w:rPr>
          <w:color w:val="22272F"/>
          <w:sz w:val="18"/>
          <w:szCs w:val="18"/>
        </w:rPr>
      </w:pPr>
      <w:r>
        <w:rPr>
          <w:color w:val="22272F"/>
          <w:sz w:val="18"/>
          <w:szCs w:val="18"/>
        </w:rPr>
        <w:t>- результатов выполненных работ одним лицом для другого лица;</w:t>
      </w:r>
    </w:p>
    <w:p w:rsidR="00CF6AD6" w:rsidRDefault="00CF6AD6" w:rsidP="00CF6AD6">
      <w:pPr>
        <w:pStyle w:val="s1"/>
        <w:shd w:val="clear" w:color="auto" w:fill="FFFFFF"/>
        <w:jc w:val="both"/>
        <w:rPr>
          <w:color w:val="22272F"/>
          <w:sz w:val="18"/>
          <w:szCs w:val="18"/>
        </w:rPr>
      </w:pPr>
      <w:r>
        <w:rPr>
          <w:color w:val="22272F"/>
          <w:sz w:val="18"/>
          <w:szCs w:val="18"/>
        </w:rPr>
        <w:t>- возмездное оказание услуг одним лицом другому лицу;</w:t>
      </w:r>
    </w:p>
    <w:p w:rsidR="00CF6AD6" w:rsidRDefault="00CF6AD6" w:rsidP="00CF6AD6">
      <w:pPr>
        <w:pStyle w:val="s1"/>
        <w:shd w:val="clear" w:color="auto" w:fill="FFFFFF"/>
        <w:jc w:val="both"/>
        <w:rPr>
          <w:color w:val="22272F"/>
          <w:sz w:val="18"/>
          <w:szCs w:val="18"/>
        </w:rPr>
      </w:pPr>
      <w:r>
        <w:rPr>
          <w:color w:val="22272F"/>
          <w:sz w:val="18"/>
          <w:szCs w:val="18"/>
        </w:rPr>
        <w:t>- в случаях, предусмотренных НК РФ, передача права собственности на товары, результатов выполненных работ одним лицом для другого лица, оказание услуг одним лицом другому лицу на безвозмездной основе.</w:t>
      </w:r>
    </w:p>
    <w:p w:rsidR="00CF6AD6" w:rsidRDefault="00CF6AD6" w:rsidP="00CF6AD6">
      <w:pPr>
        <w:pStyle w:val="s1"/>
        <w:shd w:val="clear" w:color="auto" w:fill="FFFFFF"/>
        <w:jc w:val="both"/>
        <w:rPr>
          <w:color w:val="22272F"/>
          <w:sz w:val="18"/>
          <w:szCs w:val="18"/>
        </w:rPr>
      </w:pPr>
      <w:r>
        <w:rPr>
          <w:color w:val="22272F"/>
          <w:sz w:val="18"/>
          <w:szCs w:val="18"/>
        </w:rPr>
        <w:t>Операции, не признаваемые реализацией, перечислены в </w:t>
      </w:r>
      <w:r w:rsidRPr="00547DDE">
        <w:rPr>
          <w:rFonts w:eastAsiaTheme="majorEastAsia"/>
          <w:color w:val="22272F"/>
          <w:sz w:val="18"/>
          <w:szCs w:val="18"/>
        </w:rPr>
        <w:t>п. 3 ст. 39</w:t>
      </w:r>
      <w:r>
        <w:rPr>
          <w:color w:val="22272F"/>
          <w:sz w:val="18"/>
          <w:szCs w:val="18"/>
        </w:rPr>
        <w:t> НК РФ. В частности, это:</w:t>
      </w:r>
    </w:p>
    <w:p w:rsidR="00CF6AD6" w:rsidRDefault="00CF6AD6" w:rsidP="00CF6AD6">
      <w:pPr>
        <w:pStyle w:val="s1"/>
        <w:shd w:val="clear" w:color="auto" w:fill="FFFFFF"/>
        <w:jc w:val="both"/>
        <w:rPr>
          <w:color w:val="22272F"/>
          <w:sz w:val="18"/>
          <w:szCs w:val="18"/>
        </w:rPr>
      </w:pPr>
      <w:r>
        <w:rPr>
          <w:color w:val="22272F"/>
          <w:sz w:val="18"/>
          <w:szCs w:val="18"/>
        </w:rPr>
        <w:t>- осуществление операций, связанных с обращением российской или иностранной валюты (за исключением целей нумизматики);</w:t>
      </w:r>
    </w:p>
    <w:p w:rsidR="00CF6AD6" w:rsidRDefault="00CF6AD6" w:rsidP="00CF6AD6">
      <w:pPr>
        <w:pStyle w:val="s1"/>
        <w:shd w:val="clear" w:color="auto" w:fill="FFFFFF"/>
        <w:jc w:val="both"/>
        <w:rPr>
          <w:color w:val="22272F"/>
          <w:sz w:val="18"/>
          <w:szCs w:val="18"/>
        </w:rPr>
      </w:pPr>
      <w:r>
        <w:rPr>
          <w:color w:val="22272F"/>
          <w:sz w:val="18"/>
          <w:szCs w:val="18"/>
        </w:rPr>
        <w:t>- передача ОС, НМА и (или) иного имущества организации ее правопреемнику (правопреемникам) при реорганизации;</w:t>
      </w:r>
    </w:p>
    <w:p w:rsidR="00CF6AD6" w:rsidRDefault="00CF6AD6" w:rsidP="00CF6AD6">
      <w:pPr>
        <w:pStyle w:val="s1"/>
        <w:shd w:val="clear" w:color="auto" w:fill="FFFFFF"/>
        <w:jc w:val="both"/>
        <w:rPr>
          <w:color w:val="22272F"/>
          <w:sz w:val="18"/>
          <w:szCs w:val="18"/>
        </w:rPr>
      </w:pPr>
      <w:r>
        <w:rPr>
          <w:color w:val="22272F"/>
          <w:sz w:val="18"/>
          <w:szCs w:val="18"/>
        </w:rPr>
        <w:t>- передача ОС, НМА и (или) иного имущества НКО на осуществление основной уставной деятельности, не связанной с предпринимательской деятельностью;</w:t>
      </w:r>
    </w:p>
    <w:p w:rsidR="00CF6AD6" w:rsidRDefault="00CF6AD6" w:rsidP="00CF6AD6">
      <w:pPr>
        <w:pStyle w:val="s1"/>
        <w:shd w:val="clear" w:color="auto" w:fill="FFFFFF"/>
        <w:jc w:val="both"/>
        <w:rPr>
          <w:color w:val="22272F"/>
          <w:sz w:val="18"/>
          <w:szCs w:val="18"/>
        </w:rPr>
      </w:pPr>
      <w:r>
        <w:rPr>
          <w:color w:val="22272F"/>
          <w:sz w:val="18"/>
          <w:szCs w:val="18"/>
        </w:rPr>
        <w:t>- передача имущества, если она носит инвестиционный характер;</w:t>
      </w:r>
    </w:p>
    <w:p w:rsidR="00CF6AD6" w:rsidRDefault="00CF6AD6" w:rsidP="00CF6AD6">
      <w:pPr>
        <w:pStyle w:val="s1"/>
        <w:shd w:val="clear" w:color="auto" w:fill="FFFFFF"/>
        <w:jc w:val="both"/>
        <w:rPr>
          <w:color w:val="22272F"/>
          <w:sz w:val="18"/>
          <w:szCs w:val="18"/>
        </w:rPr>
      </w:pPr>
      <w:r>
        <w:rPr>
          <w:color w:val="22272F"/>
          <w:sz w:val="18"/>
          <w:szCs w:val="18"/>
        </w:rPr>
        <w:t>- иные операции в случаях, предусмотренных НК РФ.</w:t>
      </w:r>
    </w:p>
    <w:p w:rsidR="00CF6AD6" w:rsidRDefault="00CF6AD6" w:rsidP="00CF6AD6">
      <w:pPr>
        <w:pStyle w:val="s3"/>
        <w:shd w:val="clear" w:color="auto" w:fill="FFFFFF"/>
        <w:jc w:val="center"/>
        <w:rPr>
          <w:b/>
          <w:bCs/>
          <w:color w:val="22272F"/>
          <w:sz w:val="18"/>
          <w:szCs w:val="18"/>
        </w:rPr>
      </w:pPr>
      <w:proofErr w:type="spellStart"/>
      <w:r>
        <w:rPr>
          <w:b/>
          <w:bCs/>
          <w:color w:val="22272F"/>
          <w:sz w:val="18"/>
          <w:szCs w:val="18"/>
        </w:rPr>
        <w:t>Внереализационные</w:t>
      </w:r>
      <w:proofErr w:type="spellEnd"/>
      <w:r>
        <w:rPr>
          <w:b/>
          <w:bCs/>
          <w:color w:val="22272F"/>
          <w:sz w:val="18"/>
          <w:szCs w:val="18"/>
        </w:rPr>
        <w:t xml:space="preserve"> доходы при УСН</w:t>
      </w:r>
    </w:p>
    <w:p w:rsidR="00CF6AD6" w:rsidRDefault="00CF6AD6" w:rsidP="00CF6AD6">
      <w:pPr>
        <w:pStyle w:val="s1"/>
        <w:shd w:val="clear" w:color="auto" w:fill="FFFFFF"/>
        <w:jc w:val="both"/>
        <w:rPr>
          <w:color w:val="22272F"/>
          <w:sz w:val="18"/>
          <w:szCs w:val="18"/>
        </w:rPr>
      </w:pPr>
      <w:r>
        <w:rPr>
          <w:color w:val="22272F"/>
          <w:sz w:val="18"/>
          <w:szCs w:val="18"/>
        </w:rPr>
        <w:t xml:space="preserve">Перечень </w:t>
      </w:r>
      <w:proofErr w:type="spellStart"/>
      <w:r>
        <w:rPr>
          <w:color w:val="22272F"/>
          <w:sz w:val="18"/>
          <w:szCs w:val="18"/>
        </w:rPr>
        <w:t>внереализационных</w:t>
      </w:r>
      <w:proofErr w:type="spellEnd"/>
      <w:r>
        <w:rPr>
          <w:color w:val="22272F"/>
          <w:sz w:val="18"/>
          <w:szCs w:val="18"/>
        </w:rPr>
        <w:t xml:space="preserve"> доходов приведен в </w:t>
      </w:r>
      <w:r w:rsidRPr="00547DDE">
        <w:rPr>
          <w:rFonts w:eastAsiaTheme="majorEastAsia"/>
          <w:color w:val="22272F"/>
          <w:sz w:val="18"/>
          <w:szCs w:val="18"/>
        </w:rPr>
        <w:t>ст. 250</w:t>
      </w:r>
      <w:r>
        <w:rPr>
          <w:color w:val="22272F"/>
          <w:sz w:val="18"/>
          <w:szCs w:val="18"/>
        </w:rPr>
        <w:t xml:space="preserve"> НК РФ и является открытым. К </w:t>
      </w:r>
      <w:proofErr w:type="spellStart"/>
      <w:r>
        <w:rPr>
          <w:color w:val="22272F"/>
          <w:sz w:val="18"/>
          <w:szCs w:val="18"/>
        </w:rPr>
        <w:t>внереализационным</w:t>
      </w:r>
      <w:proofErr w:type="spellEnd"/>
      <w:r>
        <w:rPr>
          <w:color w:val="22272F"/>
          <w:sz w:val="18"/>
          <w:szCs w:val="18"/>
        </w:rPr>
        <w:t xml:space="preserve"> доходам при УСН, например, относятся доходы:</w:t>
      </w:r>
    </w:p>
    <w:p w:rsidR="00CF6AD6" w:rsidRDefault="00CF6AD6" w:rsidP="00CF6AD6">
      <w:pPr>
        <w:pStyle w:val="s1"/>
        <w:shd w:val="clear" w:color="auto" w:fill="FFFFFF"/>
        <w:jc w:val="both"/>
        <w:rPr>
          <w:color w:val="22272F"/>
          <w:sz w:val="18"/>
          <w:szCs w:val="18"/>
        </w:rPr>
      </w:pPr>
      <w:r>
        <w:rPr>
          <w:color w:val="22272F"/>
          <w:sz w:val="18"/>
          <w:szCs w:val="18"/>
        </w:rPr>
        <w:t>- в виде положительной курсовой разницы, образующейся вследствие отклонения курса продажи (покупки) иностранной валюты от официального </w:t>
      </w:r>
      <w:r w:rsidRPr="00547DDE">
        <w:rPr>
          <w:rFonts w:eastAsiaTheme="majorEastAsia"/>
          <w:color w:val="22272F"/>
          <w:sz w:val="18"/>
          <w:szCs w:val="18"/>
        </w:rPr>
        <w:t>курса</w:t>
      </w:r>
      <w:r>
        <w:rPr>
          <w:color w:val="22272F"/>
          <w:sz w:val="18"/>
          <w:szCs w:val="18"/>
        </w:rPr>
        <w:t>, установленного ЦБ РФ на дату перехода права собственности на иностранную валюту (см. письма Минфина России </w:t>
      </w:r>
      <w:r w:rsidRPr="00547DDE">
        <w:rPr>
          <w:rFonts w:eastAsiaTheme="majorEastAsia"/>
          <w:color w:val="22272F"/>
          <w:sz w:val="18"/>
          <w:szCs w:val="18"/>
        </w:rPr>
        <w:t>от 15.01.2020 N 03-11-11/1310</w:t>
      </w:r>
      <w:r>
        <w:rPr>
          <w:color w:val="22272F"/>
          <w:sz w:val="18"/>
          <w:szCs w:val="18"/>
        </w:rPr>
        <w:t>, </w:t>
      </w:r>
      <w:r w:rsidRPr="00547DDE">
        <w:rPr>
          <w:rFonts w:eastAsiaTheme="majorEastAsia"/>
          <w:color w:val="22272F"/>
          <w:sz w:val="18"/>
          <w:szCs w:val="18"/>
        </w:rPr>
        <w:t>от 11.12.2015 N 03-11-06/2/72886,</w:t>
      </w:r>
      <w:r>
        <w:rPr>
          <w:color w:val="22272F"/>
          <w:sz w:val="18"/>
          <w:szCs w:val="18"/>
        </w:rPr>
        <w:t> </w:t>
      </w:r>
      <w:r w:rsidRPr="00547DDE">
        <w:rPr>
          <w:rFonts w:eastAsiaTheme="majorEastAsia"/>
          <w:color w:val="22272F"/>
          <w:sz w:val="18"/>
          <w:szCs w:val="18"/>
        </w:rPr>
        <w:t>от 28.08.2015 N 03-11-09/49620</w:t>
      </w:r>
      <w:r>
        <w:rPr>
          <w:color w:val="22272F"/>
          <w:sz w:val="18"/>
          <w:szCs w:val="18"/>
        </w:rPr>
        <w:t>);</w:t>
      </w:r>
    </w:p>
    <w:p w:rsidR="00CF6AD6" w:rsidRDefault="00CF6AD6" w:rsidP="00CF6AD6">
      <w:pPr>
        <w:pStyle w:val="s1"/>
        <w:shd w:val="clear" w:color="auto" w:fill="FFFFFF"/>
        <w:jc w:val="both"/>
        <w:rPr>
          <w:color w:val="22272F"/>
          <w:sz w:val="18"/>
          <w:szCs w:val="18"/>
        </w:rPr>
      </w:pPr>
      <w:r>
        <w:rPr>
          <w:color w:val="22272F"/>
          <w:sz w:val="18"/>
          <w:szCs w:val="18"/>
        </w:rPr>
        <w:t>- в виде признанных должником или подлежащих уплате должником на основании решения суда, вступившего в законную силу, штрафов, пеней и (или) иных санкций за нарушение договорных обязательств, а также сумм возмещения убытков или ущерба;</w:t>
      </w:r>
    </w:p>
    <w:p w:rsidR="00CF6AD6" w:rsidRDefault="00CF6AD6" w:rsidP="00CF6AD6">
      <w:pPr>
        <w:pStyle w:val="s1"/>
        <w:shd w:val="clear" w:color="auto" w:fill="FFFFFF"/>
        <w:jc w:val="both"/>
        <w:rPr>
          <w:color w:val="22272F"/>
          <w:sz w:val="18"/>
          <w:szCs w:val="18"/>
        </w:rPr>
      </w:pPr>
      <w:r>
        <w:rPr>
          <w:color w:val="22272F"/>
          <w:sz w:val="18"/>
          <w:szCs w:val="18"/>
        </w:rPr>
        <w:t>- в виде процентов, полученных по договорам займа, банковского счета, а также по ценным бумагам и другим долговым обязательствам;</w:t>
      </w:r>
    </w:p>
    <w:p w:rsidR="00CF6AD6" w:rsidRDefault="00CF6AD6" w:rsidP="00CF6AD6">
      <w:pPr>
        <w:pStyle w:val="s1"/>
        <w:shd w:val="clear" w:color="auto" w:fill="FFFFFF"/>
        <w:jc w:val="both"/>
        <w:rPr>
          <w:color w:val="22272F"/>
          <w:sz w:val="18"/>
          <w:szCs w:val="18"/>
        </w:rPr>
      </w:pPr>
      <w:r>
        <w:rPr>
          <w:color w:val="22272F"/>
          <w:sz w:val="18"/>
          <w:szCs w:val="18"/>
        </w:rPr>
        <w:t>- в виде безвозмездно полученного имущества (работ, услуг) или имущественных прав, за исключением случаев, указанных в </w:t>
      </w:r>
      <w:r w:rsidRPr="00547DDE">
        <w:rPr>
          <w:rFonts w:eastAsiaTheme="majorEastAsia"/>
          <w:color w:val="22272F"/>
          <w:sz w:val="18"/>
          <w:szCs w:val="18"/>
        </w:rPr>
        <w:t>ст. 251</w:t>
      </w:r>
      <w:r>
        <w:rPr>
          <w:color w:val="22272F"/>
          <w:sz w:val="18"/>
          <w:szCs w:val="18"/>
        </w:rPr>
        <w:t> НК РФ;</w:t>
      </w:r>
    </w:p>
    <w:p w:rsidR="00CF6AD6" w:rsidRDefault="00CF6AD6" w:rsidP="00CF6AD6">
      <w:pPr>
        <w:pStyle w:val="s1"/>
        <w:shd w:val="clear" w:color="auto" w:fill="FFFFFF"/>
        <w:jc w:val="both"/>
        <w:rPr>
          <w:color w:val="22272F"/>
          <w:sz w:val="18"/>
          <w:szCs w:val="18"/>
        </w:rPr>
      </w:pPr>
      <w:r>
        <w:rPr>
          <w:color w:val="22272F"/>
          <w:sz w:val="18"/>
          <w:szCs w:val="18"/>
        </w:rPr>
        <w:t>- в виде стоимости полученных материалов или иного имущества при демонтаже или разборке при ликвидации выводимых из эксплуатации основных средств;</w:t>
      </w:r>
    </w:p>
    <w:p w:rsidR="00CF6AD6" w:rsidRDefault="00CF6AD6" w:rsidP="00CF6AD6">
      <w:pPr>
        <w:pStyle w:val="s1"/>
        <w:shd w:val="clear" w:color="auto" w:fill="FFFFFF"/>
        <w:jc w:val="both"/>
        <w:rPr>
          <w:color w:val="22272F"/>
          <w:sz w:val="18"/>
          <w:szCs w:val="18"/>
        </w:rPr>
      </w:pPr>
      <w:r>
        <w:rPr>
          <w:color w:val="22272F"/>
          <w:sz w:val="18"/>
          <w:szCs w:val="18"/>
        </w:rPr>
        <w:t>- в виде стоимости излишков материально-производственных запасов и прочего имущества, которые выявлены в результате инвентаризации;</w:t>
      </w:r>
    </w:p>
    <w:p w:rsidR="00CF6AD6" w:rsidRDefault="00CF6AD6" w:rsidP="00CF6AD6">
      <w:pPr>
        <w:pStyle w:val="s1"/>
        <w:shd w:val="clear" w:color="auto" w:fill="FFFFFF"/>
        <w:jc w:val="both"/>
        <w:rPr>
          <w:color w:val="22272F"/>
          <w:sz w:val="18"/>
          <w:szCs w:val="18"/>
        </w:rPr>
      </w:pPr>
      <w:r>
        <w:rPr>
          <w:color w:val="22272F"/>
          <w:sz w:val="18"/>
          <w:szCs w:val="18"/>
        </w:rPr>
        <w:t>- иные доходы.</w:t>
      </w:r>
    </w:p>
    <w:p w:rsidR="00CF6AD6" w:rsidRDefault="00CF6AD6" w:rsidP="00CF6AD6">
      <w:pPr>
        <w:pStyle w:val="s3"/>
        <w:shd w:val="clear" w:color="auto" w:fill="FFFFFF"/>
        <w:jc w:val="center"/>
        <w:rPr>
          <w:b/>
          <w:bCs/>
          <w:color w:val="22272F"/>
          <w:sz w:val="18"/>
          <w:szCs w:val="18"/>
        </w:rPr>
      </w:pPr>
      <w:r>
        <w:rPr>
          <w:b/>
          <w:bCs/>
          <w:color w:val="22272F"/>
          <w:sz w:val="18"/>
          <w:szCs w:val="18"/>
        </w:rPr>
        <w:t>Какие доходы не учитываются при УСН?</w:t>
      </w:r>
    </w:p>
    <w:p w:rsidR="00CF6AD6" w:rsidRDefault="00CF6AD6" w:rsidP="00CF6AD6">
      <w:pPr>
        <w:pStyle w:val="s1"/>
        <w:shd w:val="clear" w:color="auto" w:fill="FFFFFF"/>
        <w:jc w:val="both"/>
        <w:rPr>
          <w:color w:val="22272F"/>
          <w:sz w:val="18"/>
          <w:szCs w:val="18"/>
        </w:rPr>
      </w:pPr>
      <w:r>
        <w:rPr>
          <w:color w:val="22272F"/>
          <w:sz w:val="18"/>
          <w:szCs w:val="18"/>
        </w:rPr>
        <w:t>Согласно </w:t>
      </w:r>
      <w:r w:rsidRPr="00547DDE">
        <w:rPr>
          <w:rFonts w:eastAsiaTheme="majorEastAsia"/>
          <w:color w:val="22272F"/>
          <w:sz w:val="18"/>
          <w:szCs w:val="18"/>
        </w:rPr>
        <w:t>п. 1.1 ст. 346.15</w:t>
      </w:r>
      <w:r>
        <w:rPr>
          <w:color w:val="22272F"/>
          <w:sz w:val="18"/>
          <w:szCs w:val="18"/>
        </w:rPr>
        <w:t> НК РФ при налогообложении УСН </w:t>
      </w:r>
      <w:r>
        <w:rPr>
          <w:rStyle w:val="s10"/>
          <w:b/>
          <w:bCs/>
          <w:color w:val="22272F"/>
          <w:sz w:val="18"/>
          <w:szCs w:val="18"/>
        </w:rPr>
        <w:t>не учитываются:</w:t>
      </w:r>
    </w:p>
    <w:p w:rsidR="00CF6AD6" w:rsidRDefault="00CF6AD6" w:rsidP="00CF6AD6">
      <w:pPr>
        <w:pStyle w:val="s1"/>
        <w:shd w:val="clear" w:color="auto" w:fill="FFFFFF"/>
        <w:jc w:val="both"/>
        <w:rPr>
          <w:color w:val="22272F"/>
          <w:sz w:val="18"/>
          <w:szCs w:val="18"/>
        </w:rPr>
      </w:pPr>
      <w:r>
        <w:rPr>
          <w:color w:val="22272F"/>
          <w:sz w:val="18"/>
          <w:szCs w:val="18"/>
        </w:rPr>
        <w:t>- доходы, указанные в </w:t>
      </w:r>
      <w:r w:rsidRPr="00547DDE">
        <w:rPr>
          <w:rFonts w:eastAsiaTheme="majorEastAsia"/>
          <w:color w:val="22272F"/>
          <w:sz w:val="18"/>
          <w:szCs w:val="18"/>
        </w:rPr>
        <w:t>ст. 251</w:t>
      </w:r>
      <w:r>
        <w:rPr>
          <w:color w:val="22272F"/>
          <w:sz w:val="18"/>
          <w:szCs w:val="18"/>
        </w:rPr>
        <w:t> НК РФ;</w:t>
      </w:r>
    </w:p>
    <w:p w:rsidR="00CF6AD6" w:rsidRDefault="00CF6AD6" w:rsidP="00CF6AD6">
      <w:pPr>
        <w:pStyle w:val="s1"/>
        <w:shd w:val="clear" w:color="auto" w:fill="FFFFFF"/>
        <w:jc w:val="both"/>
        <w:rPr>
          <w:color w:val="22272F"/>
          <w:sz w:val="18"/>
          <w:szCs w:val="18"/>
        </w:rPr>
      </w:pPr>
      <w:r>
        <w:rPr>
          <w:color w:val="22272F"/>
          <w:sz w:val="18"/>
          <w:szCs w:val="18"/>
        </w:rPr>
        <w:t>- доходы организации, облагаемые налогом на прибыль организаций по налоговым ставкам, предусмотренным </w:t>
      </w:r>
      <w:r w:rsidRPr="00547DDE">
        <w:rPr>
          <w:rFonts w:eastAsiaTheme="majorEastAsia"/>
          <w:color w:val="22272F"/>
          <w:sz w:val="18"/>
          <w:szCs w:val="18"/>
        </w:rPr>
        <w:t>пунктами 1.6</w:t>
      </w:r>
      <w:r>
        <w:rPr>
          <w:color w:val="22272F"/>
          <w:sz w:val="18"/>
          <w:szCs w:val="18"/>
        </w:rPr>
        <w:t>, </w:t>
      </w:r>
      <w:r w:rsidRPr="00547DDE">
        <w:rPr>
          <w:rFonts w:eastAsiaTheme="majorEastAsia"/>
          <w:color w:val="22272F"/>
          <w:sz w:val="18"/>
          <w:szCs w:val="18"/>
        </w:rPr>
        <w:t>3</w:t>
      </w:r>
      <w:r>
        <w:rPr>
          <w:color w:val="22272F"/>
          <w:sz w:val="18"/>
          <w:szCs w:val="18"/>
        </w:rPr>
        <w:t> и </w:t>
      </w:r>
      <w:r w:rsidRPr="00547DDE">
        <w:rPr>
          <w:rFonts w:eastAsiaTheme="majorEastAsia"/>
          <w:color w:val="22272F"/>
          <w:sz w:val="18"/>
          <w:szCs w:val="18"/>
        </w:rPr>
        <w:t>4 ст. 284</w:t>
      </w:r>
      <w:r>
        <w:rPr>
          <w:color w:val="22272F"/>
          <w:sz w:val="18"/>
          <w:szCs w:val="18"/>
        </w:rPr>
        <w:t> НК РФ;</w:t>
      </w:r>
    </w:p>
    <w:p w:rsidR="00CF6AD6" w:rsidRDefault="00CF6AD6" w:rsidP="00CF6AD6">
      <w:pPr>
        <w:pStyle w:val="s1"/>
        <w:shd w:val="clear" w:color="auto" w:fill="FFFFFF"/>
        <w:jc w:val="both"/>
        <w:rPr>
          <w:color w:val="22272F"/>
          <w:sz w:val="18"/>
          <w:szCs w:val="18"/>
        </w:rPr>
      </w:pPr>
      <w:r>
        <w:rPr>
          <w:color w:val="22272F"/>
          <w:sz w:val="18"/>
          <w:szCs w:val="18"/>
        </w:rPr>
        <w:t>- доходы ИП, облагаемые НДФЛ в виде дивидендов, а также доходы ИП, облагаемые НДФЛ по налоговым ставкам, предусмотренным </w:t>
      </w:r>
      <w:r w:rsidRPr="00547DDE">
        <w:rPr>
          <w:rFonts w:eastAsiaTheme="majorEastAsia"/>
          <w:color w:val="22272F"/>
          <w:sz w:val="18"/>
          <w:szCs w:val="18"/>
        </w:rPr>
        <w:t>пунктами 2</w:t>
      </w:r>
      <w:r>
        <w:rPr>
          <w:color w:val="22272F"/>
          <w:sz w:val="18"/>
          <w:szCs w:val="18"/>
        </w:rPr>
        <w:t> и </w:t>
      </w:r>
      <w:r w:rsidRPr="00547DDE">
        <w:rPr>
          <w:rFonts w:eastAsiaTheme="majorEastAsia"/>
          <w:color w:val="22272F"/>
          <w:sz w:val="18"/>
          <w:szCs w:val="18"/>
        </w:rPr>
        <w:t>5 ст. 224</w:t>
      </w:r>
      <w:r>
        <w:rPr>
          <w:color w:val="22272F"/>
          <w:sz w:val="18"/>
          <w:szCs w:val="18"/>
        </w:rPr>
        <w:t> НК РФ (35% и 9%);</w:t>
      </w:r>
    </w:p>
    <w:p w:rsidR="00CF6AD6" w:rsidRDefault="00CF6AD6" w:rsidP="00CF6AD6">
      <w:pPr>
        <w:pStyle w:val="s1"/>
        <w:shd w:val="clear" w:color="auto" w:fill="FFFFFF"/>
        <w:jc w:val="both"/>
        <w:rPr>
          <w:color w:val="22272F"/>
          <w:sz w:val="18"/>
          <w:szCs w:val="18"/>
        </w:rPr>
      </w:pPr>
      <w:proofErr w:type="gramStart"/>
      <w:r>
        <w:rPr>
          <w:color w:val="22272F"/>
          <w:sz w:val="18"/>
          <w:szCs w:val="18"/>
        </w:rPr>
        <w:t xml:space="preserve">- доходы, полученные товариществами собственников недвижимости, в том числе товариществами собственников жилья, управляющими организациями, жилищными или иными специализированными потребительскими кооперативами в оплату оказанных собственникам (пользователям) недвижимости коммунальных услуг, в случае оказания таких услуг указанными организациями, заключившими договоры </w:t>
      </w:r>
      <w:proofErr w:type="spellStart"/>
      <w:r>
        <w:rPr>
          <w:color w:val="22272F"/>
          <w:sz w:val="18"/>
          <w:szCs w:val="18"/>
        </w:rPr>
        <w:t>ресурсоснабжения</w:t>
      </w:r>
      <w:proofErr w:type="spellEnd"/>
      <w:r>
        <w:rPr>
          <w:color w:val="22272F"/>
          <w:sz w:val="18"/>
          <w:szCs w:val="18"/>
        </w:rPr>
        <w:t xml:space="preserve"> (договоры на оказание услуг по обращению с твердыми коммунальными отходами - ТКО) с </w:t>
      </w:r>
      <w:proofErr w:type="spellStart"/>
      <w:r>
        <w:rPr>
          <w:color w:val="22272F"/>
          <w:sz w:val="18"/>
          <w:szCs w:val="18"/>
        </w:rPr>
        <w:t>ресурсоснабжающими</w:t>
      </w:r>
      <w:proofErr w:type="spellEnd"/>
      <w:r>
        <w:rPr>
          <w:color w:val="22272F"/>
          <w:sz w:val="18"/>
          <w:szCs w:val="18"/>
        </w:rPr>
        <w:t xml:space="preserve"> организациями (региональными операторами по обращению с ТКО);</w:t>
      </w:r>
      <w:proofErr w:type="gramEnd"/>
    </w:p>
    <w:p w:rsidR="00CF6AD6" w:rsidRDefault="00CF6AD6" w:rsidP="00CF6AD6">
      <w:pPr>
        <w:pStyle w:val="s1"/>
        <w:shd w:val="clear" w:color="auto" w:fill="FFFFFF"/>
        <w:jc w:val="both"/>
        <w:rPr>
          <w:color w:val="22272F"/>
          <w:sz w:val="18"/>
          <w:szCs w:val="18"/>
        </w:rPr>
      </w:pPr>
      <w:r>
        <w:rPr>
          <w:color w:val="22272F"/>
          <w:sz w:val="18"/>
          <w:szCs w:val="18"/>
        </w:rPr>
        <w:t>- </w:t>
      </w:r>
      <w:r>
        <w:rPr>
          <w:rStyle w:val="s10"/>
          <w:b/>
          <w:bCs/>
          <w:color w:val="22272F"/>
          <w:sz w:val="18"/>
          <w:szCs w:val="18"/>
        </w:rPr>
        <w:t>с 1 января 2025 года</w:t>
      </w:r>
      <w:r>
        <w:rPr>
          <w:color w:val="22272F"/>
          <w:sz w:val="18"/>
          <w:szCs w:val="18"/>
        </w:rPr>
        <w:t> - доходы в виде сумм возмещения в связи с изъятием земельных участков для государственных и муниципальных нужд собственникам этих земельных участков, землепользователям, землевладельцам и арендаторам этих земельных участков, а также правообладателям расположенных на этих земельных участках объектов недвижимости.</w:t>
      </w:r>
    </w:p>
    <w:p w:rsidR="00CF6AD6" w:rsidRDefault="00CF6AD6" w:rsidP="00CF6AD6">
      <w:pPr>
        <w:pStyle w:val="s1"/>
        <w:shd w:val="clear" w:color="auto" w:fill="FFFFFF"/>
        <w:jc w:val="both"/>
        <w:rPr>
          <w:color w:val="22272F"/>
          <w:sz w:val="18"/>
          <w:szCs w:val="18"/>
        </w:rPr>
      </w:pPr>
      <w:r>
        <w:rPr>
          <w:color w:val="22272F"/>
          <w:sz w:val="18"/>
          <w:szCs w:val="18"/>
        </w:rPr>
        <w:t>Так, при УСН </w:t>
      </w:r>
      <w:r>
        <w:rPr>
          <w:rStyle w:val="s10"/>
          <w:b/>
          <w:bCs/>
          <w:color w:val="22272F"/>
          <w:sz w:val="18"/>
          <w:szCs w:val="18"/>
        </w:rPr>
        <w:t>не учитываются</w:t>
      </w:r>
      <w:r>
        <w:rPr>
          <w:color w:val="22272F"/>
          <w:sz w:val="18"/>
          <w:szCs w:val="18"/>
        </w:rPr>
        <w:t> при расчете налога доходы, перечисленные в </w:t>
      </w:r>
      <w:r w:rsidRPr="00547DDE">
        <w:rPr>
          <w:rFonts w:eastAsiaTheme="majorEastAsia"/>
          <w:color w:val="22272F"/>
          <w:sz w:val="18"/>
          <w:szCs w:val="18"/>
        </w:rPr>
        <w:t>ст. 251</w:t>
      </w:r>
      <w:r>
        <w:rPr>
          <w:color w:val="22272F"/>
          <w:sz w:val="18"/>
          <w:szCs w:val="18"/>
        </w:rPr>
        <w:t> НК РФ, в частности:</w:t>
      </w:r>
    </w:p>
    <w:p w:rsidR="00CF6AD6" w:rsidRDefault="00CF6AD6" w:rsidP="00CF6AD6">
      <w:pPr>
        <w:pStyle w:val="s1"/>
        <w:shd w:val="clear" w:color="auto" w:fill="FFFFFF"/>
        <w:jc w:val="both"/>
        <w:rPr>
          <w:color w:val="22272F"/>
          <w:sz w:val="18"/>
          <w:szCs w:val="18"/>
        </w:rPr>
      </w:pPr>
      <w:r>
        <w:rPr>
          <w:color w:val="22272F"/>
          <w:sz w:val="18"/>
          <w:szCs w:val="18"/>
        </w:rPr>
        <w:t>- средства, полученные в качестве задатка или залога, обеспечительного платежа (</w:t>
      </w:r>
      <w:proofErr w:type="gramStart"/>
      <w:r>
        <w:rPr>
          <w:color w:val="22272F"/>
          <w:sz w:val="18"/>
          <w:szCs w:val="18"/>
        </w:rPr>
        <w:t>см</w:t>
      </w:r>
      <w:proofErr w:type="gramEnd"/>
      <w:r>
        <w:rPr>
          <w:color w:val="22272F"/>
          <w:sz w:val="18"/>
          <w:szCs w:val="18"/>
        </w:rPr>
        <w:t>. также письма Минфина России </w:t>
      </w:r>
      <w:r w:rsidRPr="00547DDE">
        <w:rPr>
          <w:rFonts w:eastAsiaTheme="majorEastAsia"/>
          <w:color w:val="22272F"/>
          <w:sz w:val="18"/>
          <w:szCs w:val="18"/>
        </w:rPr>
        <w:t>от 17.12.2015 N 03-11-06/2/73977,</w:t>
      </w:r>
      <w:r>
        <w:rPr>
          <w:color w:val="22272F"/>
          <w:sz w:val="18"/>
          <w:szCs w:val="18"/>
        </w:rPr>
        <w:t> </w:t>
      </w:r>
      <w:r w:rsidRPr="00547DDE">
        <w:rPr>
          <w:rFonts w:eastAsiaTheme="majorEastAsia"/>
          <w:color w:val="22272F"/>
          <w:sz w:val="18"/>
          <w:szCs w:val="18"/>
        </w:rPr>
        <w:t>от 28.10.2013 N 03-11-06/2/45451</w:t>
      </w:r>
      <w:r>
        <w:rPr>
          <w:color w:val="22272F"/>
          <w:sz w:val="18"/>
          <w:szCs w:val="18"/>
        </w:rPr>
        <w:t>);</w:t>
      </w:r>
    </w:p>
    <w:p w:rsidR="00CF6AD6" w:rsidRDefault="00CF6AD6" w:rsidP="00CF6AD6">
      <w:pPr>
        <w:pStyle w:val="s1"/>
        <w:shd w:val="clear" w:color="auto" w:fill="FFFFFF"/>
        <w:jc w:val="both"/>
        <w:rPr>
          <w:color w:val="22272F"/>
          <w:sz w:val="18"/>
          <w:szCs w:val="18"/>
        </w:rPr>
      </w:pPr>
      <w:r>
        <w:rPr>
          <w:color w:val="22272F"/>
          <w:sz w:val="18"/>
          <w:szCs w:val="18"/>
        </w:rPr>
        <w:t>- взносы в уставный капитал;</w:t>
      </w:r>
    </w:p>
    <w:p w:rsidR="00CF6AD6" w:rsidRDefault="00CF6AD6" w:rsidP="00CF6AD6">
      <w:pPr>
        <w:pStyle w:val="s1"/>
        <w:shd w:val="clear" w:color="auto" w:fill="FFFFFF"/>
        <w:jc w:val="both"/>
        <w:rPr>
          <w:color w:val="22272F"/>
          <w:sz w:val="18"/>
          <w:szCs w:val="18"/>
        </w:rPr>
      </w:pPr>
      <w:r>
        <w:rPr>
          <w:color w:val="22272F"/>
          <w:sz w:val="18"/>
          <w:szCs w:val="18"/>
        </w:rPr>
        <w:t>- заемные средства;</w:t>
      </w:r>
    </w:p>
    <w:p w:rsidR="00CF6AD6" w:rsidRDefault="00CF6AD6" w:rsidP="00CF6AD6">
      <w:pPr>
        <w:pStyle w:val="s1"/>
        <w:shd w:val="clear" w:color="auto" w:fill="FFFFFF"/>
        <w:jc w:val="both"/>
        <w:rPr>
          <w:color w:val="22272F"/>
          <w:sz w:val="18"/>
          <w:szCs w:val="18"/>
        </w:rPr>
      </w:pPr>
      <w:r>
        <w:rPr>
          <w:color w:val="22272F"/>
          <w:sz w:val="18"/>
          <w:szCs w:val="18"/>
        </w:rPr>
        <w:t>- суммы целевого финансирования.</w:t>
      </w:r>
    </w:p>
    <w:p w:rsidR="00CF6AD6" w:rsidRDefault="00CF6AD6" w:rsidP="00CF6AD6">
      <w:pPr>
        <w:pStyle w:val="s1"/>
        <w:shd w:val="clear" w:color="auto" w:fill="FFFFFF"/>
        <w:jc w:val="both"/>
        <w:rPr>
          <w:color w:val="22272F"/>
          <w:sz w:val="18"/>
          <w:szCs w:val="18"/>
        </w:rPr>
      </w:pPr>
      <w:r>
        <w:rPr>
          <w:color w:val="22272F"/>
          <w:sz w:val="18"/>
          <w:szCs w:val="18"/>
        </w:rPr>
        <w:t xml:space="preserve">Кроме того, при определенных условиях не являются </w:t>
      </w:r>
      <w:proofErr w:type="spellStart"/>
      <w:r>
        <w:rPr>
          <w:color w:val="22272F"/>
          <w:sz w:val="18"/>
          <w:szCs w:val="18"/>
        </w:rPr>
        <w:t>внереализационным</w:t>
      </w:r>
      <w:proofErr w:type="spellEnd"/>
      <w:r>
        <w:rPr>
          <w:color w:val="22272F"/>
          <w:sz w:val="18"/>
          <w:szCs w:val="18"/>
        </w:rPr>
        <w:t xml:space="preserve"> доходом деньги или имущество, полученные безвозмездно от учредителей или дочерних организаций.</w:t>
      </w:r>
    </w:p>
    <w:p w:rsidR="00CF6AD6" w:rsidRDefault="00CF6AD6" w:rsidP="00CF6AD6">
      <w:pPr>
        <w:pStyle w:val="s3"/>
        <w:shd w:val="clear" w:color="auto" w:fill="FFFFFF"/>
        <w:jc w:val="center"/>
        <w:rPr>
          <w:b/>
          <w:bCs/>
          <w:color w:val="22272F"/>
          <w:sz w:val="18"/>
          <w:szCs w:val="18"/>
        </w:rPr>
      </w:pPr>
      <w:r>
        <w:rPr>
          <w:b/>
          <w:bCs/>
          <w:color w:val="22272F"/>
          <w:sz w:val="18"/>
          <w:szCs w:val="18"/>
        </w:rPr>
        <w:t>Как признаются доходы при УСН?</w:t>
      </w:r>
    </w:p>
    <w:p w:rsidR="00CF6AD6" w:rsidRDefault="00CF6AD6" w:rsidP="00CF6AD6">
      <w:pPr>
        <w:pStyle w:val="s1"/>
        <w:shd w:val="clear" w:color="auto" w:fill="FFFFFF"/>
        <w:jc w:val="both"/>
        <w:rPr>
          <w:color w:val="22272F"/>
          <w:sz w:val="18"/>
          <w:szCs w:val="18"/>
        </w:rPr>
      </w:pPr>
      <w:proofErr w:type="gramStart"/>
      <w:r>
        <w:rPr>
          <w:color w:val="22272F"/>
          <w:sz w:val="18"/>
          <w:szCs w:val="18"/>
        </w:rPr>
        <w:t>Согласно </w:t>
      </w:r>
      <w:r w:rsidRPr="00547DDE">
        <w:rPr>
          <w:rFonts w:eastAsiaTheme="majorEastAsia"/>
          <w:color w:val="22272F"/>
          <w:sz w:val="18"/>
          <w:szCs w:val="18"/>
        </w:rPr>
        <w:t>п. 1 ст. 346.17</w:t>
      </w:r>
      <w:r>
        <w:rPr>
          <w:color w:val="22272F"/>
          <w:sz w:val="18"/>
          <w:szCs w:val="18"/>
        </w:rPr>
        <w:t> НК РФ датой получения доходов по УСН признается день поступления денежных средств на счета в банках, и (или) с 2025 года - на счет цифрового рубля, и (или) в кассу, получения иного имущества (работ, услуг) и (или) имущественных прав, а также погашения задолженности (оплаты) налогоплательщику иным способом (</w:t>
      </w:r>
      <w:r>
        <w:rPr>
          <w:rStyle w:val="s10"/>
          <w:b/>
          <w:bCs/>
          <w:color w:val="22272F"/>
          <w:sz w:val="18"/>
          <w:szCs w:val="18"/>
        </w:rPr>
        <w:t>кассовый метод</w:t>
      </w:r>
      <w:r>
        <w:rPr>
          <w:color w:val="22272F"/>
          <w:sz w:val="18"/>
          <w:szCs w:val="18"/>
        </w:rPr>
        <w:t>). </w:t>
      </w:r>
      <w:proofErr w:type="gramEnd"/>
    </w:p>
    <w:p w:rsidR="00CF6AD6" w:rsidRDefault="00CF6AD6" w:rsidP="00CF6AD6">
      <w:pPr>
        <w:pStyle w:val="s1"/>
        <w:shd w:val="clear" w:color="auto" w:fill="FFFFFF"/>
        <w:jc w:val="both"/>
        <w:rPr>
          <w:color w:val="22272F"/>
          <w:sz w:val="18"/>
          <w:szCs w:val="18"/>
        </w:rPr>
      </w:pPr>
      <w:r>
        <w:rPr>
          <w:color w:val="22272F"/>
          <w:sz w:val="18"/>
          <w:szCs w:val="18"/>
        </w:rPr>
        <w:t>При определении налоговой базы доходы и расходы определяются нарастающим итогом с начала налогового периода.</w:t>
      </w:r>
    </w:p>
    <w:p w:rsidR="00CF6AD6" w:rsidRDefault="00CF6AD6" w:rsidP="00CF6AD6">
      <w:pPr>
        <w:pStyle w:val="s1"/>
        <w:shd w:val="clear" w:color="auto" w:fill="FFFFFF"/>
        <w:jc w:val="both"/>
        <w:rPr>
          <w:color w:val="22272F"/>
          <w:sz w:val="18"/>
          <w:szCs w:val="18"/>
        </w:rPr>
      </w:pPr>
      <w:r>
        <w:rPr>
          <w:color w:val="22272F"/>
          <w:sz w:val="18"/>
          <w:szCs w:val="18"/>
        </w:rPr>
        <w:t>Следует иметь в виду: </w:t>
      </w:r>
      <w:proofErr w:type="spellStart"/>
      <w:r w:rsidRPr="00547DDE">
        <w:rPr>
          <w:rFonts w:eastAsiaTheme="majorEastAsia"/>
          <w:color w:val="22272F"/>
          <w:sz w:val="18"/>
          <w:szCs w:val="18"/>
        </w:rPr>
        <w:t>пп</w:t>
      </w:r>
      <w:proofErr w:type="spellEnd"/>
      <w:r w:rsidRPr="00547DDE">
        <w:rPr>
          <w:rFonts w:eastAsiaTheme="majorEastAsia"/>
          <w:color w:val="22272F"/>
          <w:sz w:val="18"/>
          <w:szCs w:val="18"/>
        </w:rPr>
        <w:t>. 1 п. 1 ст. 251</w:t>
      </w:r>
      <w:r>
        <w:rPr>
          <w:color w:val="22272F"/>
          <w:sz w:val="18"/>
          <w:szCs w:val="18"/>
        </w:rPr>
        <w:t xml:space="preserve"> НК РФ, </w:t>
      </w:r>
      <w:proofErr w:type="gramStart"/>
      <w:r>
        <w:rPr>
          <w:color w:val="22272F"/>
          <w:sz w:val="18"/>
          <w:szCs w:val="18"/>
        </w:rPr>
        <w:t>регламентирующий</w:t>
      </w:r>
      <w:proofErr w:type="gramEnd"/>
      <w:r>
        <w:rPr>
          <w:color w:val="22272F"/>
          <w:sz w:val="18"/>
          <w:szCs w:val="18"/>
        </w:rPr>
        <w:t>, что при определении налоговой базы не учитываются доходы в виде предварительной оплаты товаров (работ, услуг), касается только налогоплательщиков, определяющих доходы и расходы по методу начисления. </w:t>
      </w:r>
      <w:proofErr w:type="gramStart"/>
      <w:r>
        <w:rPr>
          <w:color w:val="22272F"/>
          <w:sz w:val="18"/>
          <w:szCs w:val="18"/>
        </w:rPr>
        <w:t>Соответственно, исходя из анализа </w:t>
      </w:r>
      <w:r w:rsidRPr="00547DDE">
        <w:rPr>
          <w:rFonts w:eastAsiaTheme="majorEastAsia"/>
          <w:color w:val="22272F"/>
          <w:sz w:val="18"/>
          <w:szCs w:val="18"/>
        </w:rPr>
        <w:t>статей 346.15</w:t>
      </w:r>
      <w:r>
        <w:rPr>
          <w:color w:val="22272F"/>
          <w:sz w:val="18"/>
          <w:szCs w:val="18"/>
        </w:rPr>
        <w:t>, </w:t>
      </w:r>
      <w:r w:rsidRPr="00547DDE">
        <w:rPr>
          <w:rFonts w:eastAsiaTheme="majorEastAsia"/>
          <w:color w:val="22272F"/>
          <w:sz w:val="18"/>
          <w:szCs w:val="18"/>
        </w:rPr>
        <w:t>249</w:t>
      </w:r>
      <w:r>
        <w:rPr>
          <w:color w:val="22272F"/>
          <w:sz w:val="18"/>
          <w:szCs w:val="18"/>
        </w:rPr>
        <w:t>, </w:t>
      </w:r>
      <w:r w:rsidRPr="00547DDE">
        <w:rPr>
          <w:rFonts w:eastAsiaTheme="majorEastAsia"/>
          <w:color w:val="22272F"/>
          <w:sz w:val="18"/>
          <w:szCs w:val="18"/>
        </w:rPr>
        <w:t>250</w:t>
      </w:r>
      <w:r>
        <w:rPr>
          <w:color w:val="22272F"/>
          <w:sz w:val="18"/>
          <w:szCs w:val="18"/>
        </w:rPr>
        <w:t> НК РФ, полученная предварительная оплата (авансы) в счет оказания услуг у налогоплательщиков, применяющих УСН, выступает объектом налогообложения в отчетном (налоговом) периоде их получения (см. </w:t>
      </w:r>
      <w:r w:rsidRPr="00547DDE">
        <w:rPr>
          <w:rFonts w:eastAsiaTheme="majorEastAsia"/>
          <w:color w:val="22272F"/>
          <w:sz w:val="18"/>
          <w:szCs w:val="18"/>
        </w:rPr>
        <w:t>постановление</w:t>
      </w:r>
      <w:r>
        <w:rPr>
          <w:color w:val="22272F"/>
          <w:sz w:val="18"/>
          <w:szCs w:val="18"/>
        </w:rPr>
        <w:t xml:space="preserve"> ФАС </w:t>
      </w:r>
      <w:proofErr w:type="spellStart"/>
      <w:r>
        <w:rPr>
          <w:color w:val="22272F"/>
          <w:sz w:val="18"/>
          <w:szCs w:val="18"/>
        </w:rPr>
        <w:t>Западно-Сибирского</w:t>
      </w:r>
      <w:proofErr w:type="spellEnd"/>
      <w:r>
        <w:rPr>
          <w:color w:val="22272F"/>
          <w:sz w:val="18"/>
          <w:szCs w:val="18"/>
        </w:rPr>
        <w:t xml:space="preserve"> округа от 09.04.2010 N А46-11288/2009, </w:t>
      </w:r>
      <w:r w:rsidRPr="00547DDE">
        <w:rPr>
          <w:rFonts w:eastAsiaTheme="majorEastAsia"/>
          <w:color w:val="22272F"/>
          <w:sz w:val="18"/>
          <w:szCs w:val="18"/>
        </w:rPr>
        <w:t>решение</w:t>
      </w:r>
      <w:r>
        <w:rPr>
          <w:color w:val="22272F"/>
          <w:sz w:val="18"/>
          <w:szCs w:val="18"/>
        </w:rPr>
        <w:t> ВАС РФ от 20.01.2006 N 4294/05, письма Минфина России </w:t>
      </w:r>
      <w:r w:rsidRPr="00547DDE">
        <w:rPr>
          <w:rFonts w:eastAsiaTheme="majorEastAsia"/>
          <w:color w:val="22272F"/>
          <w:sz w:val="18"/>
          <w:szCs w:val="18"/>
        </w:rPr>
        <w:t>от 06.07.2018 N 03-11-11/47120</w:t>
      </w:r>
      <w:r>
        <w:rPr>
          <w:color w:val="22272F"/>
          <w:sz w:val="18"/>
          <w:szCs w:val="18"/>
        </w:rPr>
        <w:t>, </w:t>
      </w:r>
      <w:r w:rsidRPr="00547DDE">
        <w:rPr>
          <w:rFonts w:eastAsiaTheme="majorEastAsia"/>
          <w:color w:val="22272F"/>
          <w:sz w:val="18"/>
          <w:szCs w:val="18"/>
        </w:rPr>
        <w:t>от 14.03.2016 N</w:t>
      </w:r>
      <w:proofErr w:type="gramEnd"/>
      <w:r w:rsidRPr="00547DDE">
        <w:rPr>
          <w:rFonts w:eastAsiaTheme="majorEastAsia"/>
          <w:color w:val="22272F"/>
          <w:sz w:val="18"/>
          <w:szCs w:val="18"/>
        </w:rPr>
        <w:t> </w:t>
      </w:r>
      <w:proofErr w:type="gramStart"/>
      <w:r w:rsidRPr="00547DDE">
        <w:rPr>
          <w:rFonts w:eastAsiaTheme="majorEastAsia"/>
          <w:color w:val="22272F"/>
          <w:sz w:val="18"/>
          <w:szCs w:val="18"/>
        </w:rPr>
        <w:t>03-11-06/2/14135</w:t>
      </w:r>
      <w:r>
        <w:rPr>
          <w:color w:val="22272F"/>
          <w:sz w:val="18"/>
          <w:szCs w:val="18"/>
        </w:rPr>
        <w:t>, </w:t>
      </w:r>
      <w:r w:rsidRPr="00547DDE">
        <w:rPr>
          <w:rFonts w:eastAsiaTheme="majorEastAsia"/>
          <w:color w:val="22272F"/>
          <w:sz w:val="18"/>
          <w:szCs w:val="18"/>
        </w:rPr>
        <w:t>от 22.01.2016 N 03-03-06/1/2265</w:t>
      </w:r>
      <w:r>
        <w:rPr>
          <w:color w:val="22272F"/>
          <w:sz w:val="18"/>
          <w:szCs w:val="18"/>
        </w:rPr>
        <w:t>, </w:t>
      </w:r>
      <w:r w:rsidRPr="00547DDE">
        <w:rPr>
          <w:rFonts w:eastAsiaTheme="majorEastAsia"/>
          <w:color w:val="22272F"/>
          <w:sz w:val="18"/>
          <w:szCs w:val="18"/>
        </w:rPr>
        <w:t>от 11.02.2015 N 03-11-06/2/5832</w:t>
      </w:r>
      <w:r>
        <w:rPr>
          <w:color w:val="22272F"/>
          <w:sz w:val="18"/>
          <w:szCs w:val="18"/>
        </w:rPr>
        <w:t>, </w:t>
      </w:r>
      <w:r w:rsidRPr="00547DDE">
        <w:rPr>
          <w:rFonts w:eastAsiaTheme="majorEastAsia"/>
          <w:color w:val="22272F"/>
          <w:sz w:val="18"/>
          <w:szCs w:val="18"/>
        </w:rPr>
        <w:t>от 31.10.2014 N 03-11-06/2/55215</w:t>
      </w:r>
      <w:r>
        <w:rPr>
          <w:color w:val="22272F"/>
          <w:sz w:val="18"/>
          <w:szCs w:val="18"/>
        </w:rPr>
        <w:t>, </w:t>
      </w:r>
      <w:r w:rsidRPr="00547DDE">
        <w:rPr>
          <w:rFonts w:eastAsiaTheme="majorEastAsia"/>
          <w:color w:val="22272F"/>
          <w:sz w:val="18"/>
          <w:szCs w:val="18"/>
        </w:rPr>
        <w:t>от 24.02.2014 N 03-11-11/7599</w:t>
      </w:r>
      <w:r>
        <w:rPr>
          <w:color w:val="22272F"/>
          <w:sz w:val="18"/>
          <w:szCs w:val="18"/>
        </w:rPr>
        <w:t>).</w:t>
      </w:r>
      <w:proofErr w:type="gramEnd"/>
    </w:p>
    <w:p w:rsidR="00CF6AD6" w:rsidRDefault="00CF6AD6" w:rsidP="00CF6AD6">
      <w:pPr>
        <w:pStyle w:val="4"/>
        <w:shd w:val="clear" w:color="auto" w:fill="C5504B"/>
        <w:jc w:val="both"/>
        <w:rPr>
          <w:color w:val="FFFFFF"/>
          <w:sz w:val="16"/>
          <w:szCs w:val="16"/>
        </w:rPr>
      </w:pPr>
      <w:r>
        <w:rPr>
          <w:color w:val="FFFFFF"/>
          <w:sz w:val="16"/>
          <w:szCs w:val="16"/>
        </w:rPr>
        <w:t>Внимание</w:t>
      </w:r>
    </w:p>
    <w:p w:rsidR="00CF6AD6" w:rsidRDefault="00CF6AD6" w:rsidP="00CF6AD6">
      <w:pPr>
        <w:pStyle w:val="s1"/>
        <w:shd w:val="clear" w:color="auto" w:fill="F5EFDF"/>
        <w:spacing w:before="0" w:beforeAutospacing="0" w:after="0" w:afterAutospacing="0"/>
        <w:jc w:val="both"/>
        <w:rPr>
          <w:color w:val="22272F"/>
          <w:sz w:val="18"/>
          <w:szCs w:val="18"/>
        </w:rPr>
      </w:pPr>
      <w:r>
        <w:rPr>
          <w:color w:val="22272F"/>
          <w:sz w:val="18"/>
          <w:szCs w:val="18"/>
        </w:rPr>
        <w:t>Обратите внимание на </w:t>
      </w:r>
      <w:r w:rsidRPr="00547DDE">
        <w:rPr>
          <w:rFonts w:eastAsiaTheme="majorEastAsia"/>
          <w:color w:val="22272F"/>
          <w:sz w:val="18"/>
          <w:szCs w:val="18"/>
        </w:rPr>
        <w:t>информацию</w:t>
      </w:r>
      <w:r>
        <w:rPr>
          <w:color w:val="22272F"/>
          <w:sz w:val="18"/>
          <w:szCs w:val="18"/>
        </w:rPr>
        <w:t> ФНС России от 29.03.2019 о решении в отношении аванса за последний месяц аренды.</w:t>
      </w:r>
    </w:p>
    <w:p w:rsidR="00CF6AD6" w:rsidRDefault="00CF6AD6" w:rsidP="00CF6AD6">
      <w:pPr>
        <w:pStyle w:val="s1"/>
        <w:shd w:val="clear" w:color="auto" w:fill="F5EFDF"/>
        <w:spacing w:before="0" w:beforeAutospacing="0" w:after="0" w:afterAutospacing="0"/>
        <w:jc w:val="both"/>
        <w:rPr>
          <w:color w:val="22272F"/>
          <w:sz w:val="18"/>
          <w:szCs w:val="18"/>
        </w:rPr>
      </w:pPr>
      <w:r>
        <w:rPr>
          <w:color w:val="22272F"/>
          <w:sz w:val="18"/>
          <w:szCs w:val="18"/>
        </w:rPr>
        <w:t xml:space="preserve">Налогоплательщик УСН не учел в составе доходов авансовый платеж, который он получил за сдачу в аренду недвижимости. Поэтому инспекция </w:t>
      </w:r>
      <w:proofErr w:type="spellStart"/>
      <w:r>
        <w:rPr>
          <w:color w:val="22272F"/>
          <w:sz w:val="18"/>
          <w:szCs w:val="18"/>
        </w:rPr>
        <w:t>доначислила</w:t>
      </w:r>
      <w:proofErr w:type="spellEnd"/>
      <w:r>
        <w:rPr>
          <w:color w:val="22272F"/>
          <w:sz w:val="18"/>
          <w:szCs w:val="18"/>
        </w:rPr>
        <w:t xml:space="preserve"> ему налог, пени и штраф.</w:t>
      </w:r>
    </w:p>
    <w:p w:rsidR="00CF6AD6" w:rsidRDefault="00CF6AD6" w:rsidP="00CF6AD6">
      <w:pPr>
        <w:pStyle w:val="s1"/>
        <w:shd w:val="clear" w:color="auto" w:fill="F5EFDF"/>
        <w:spacing w:before="0" w:beforeAutospacing="0" w:after="0" w:afterAutospacing="0"/>
        <w:jc w:val="both"/>
        <w:rPr>
          <w:color w:val="22272F"/>
          <w:sz w:val="18"/>
          <w:szCs w:val="18"/>
        </w:rPr>
      </w:pPr>
      <w:r>
        <w:rPr>
          <w:color w:val="22272F"/>
          <w:sz w:val="18"/>
          <w:szCs w:val="18"/>
        </w:rPr>
        <w:t>Налогоплательщик не согласился с этим выводом и подал жалобу в ФНС. Он указал, что по договору аванс должен засчитываться за последний месяц аренды. Поэтому спорный платеж должен быть учтен при исчислении налоговой базы в том периоде, за который уплачен.</w:t>
      </w:r>
    </w:p>
    <w:p w:rsidR="00CF6AD6" w:rsidRDefault="00CF6AD6" w:rsidP="00CF6AD6">
      <w:pPr>
        <w:pStyle w:val="s1"/>
        <w:shd w:val="clear" w:color="auto" w:fill="F5EFDF"/>
        <w:spacing w:before="0" w:beforeAutospacing="0" w:after="0" w:afterAutospacing="0"/>
        <w:jc w:val="both"/>
        <w:rPr>
          <w:color w:val="22272F"/>
          <w:sz w:val="18"/>
          <w:szCs w:val="18"/>
        </w:rPr>
      </w:pPr>
      <w:r>
        <w:rPr>
          <w:color w:val="22272F"/>
          <w:sz w:val="18"/>
          <w:szCs w:val="18"/>
        </w:rPr>
        <w:t>По результатам рассмотрения жалобы ФНС отметила, что средства, которые налогоплательщик получил от арендатора, являются авансом, так как обеспечивают экономическую выгоду будущих периодов. Следовательно, они должны учитываться при исчислении налоговой базы в том периоде, когда поступили.</w:t>
      </w:r>
    </w:p>
    <w:p w:rsidR="00CF6AD6" w:rsidRDefault="00CF6AD6" w:rsidP="00CF6AD6">
      <w:pPr>
        <w:pStyle w:val="s1"/>
        <w:shd w:val="clear" w:color="auto" w:fill="FFFFFF"/>
        <w:jc w:val="both"/>
        <w:rPr>
          <w:color w:val="22272F"/>
          <w:sz w:val="18"/>
          <w:szCs w:val="18"/>
        </w:rPr>
      </w:pPr>
      <w:r>
        <w:rPr>
          <w:color w:val="22272F"/>
          <w:sz w:val="18"/>
          <w:szCs w:val="18"/>
        </w:rPr>
        <w:t>Если налогоплательщик возвращает суммы, ранее полученные в счет предварительной оплаты выполнения услуг, то на сумму возврата уменьшаются доходы того налогового (отчетного) периода, в котором произведен возврат. То есть при получении предоплаты (аванса) "упрощенец" учитывает ее в качестве дохода, уплачивает налог, а затем в случае возврата, подтвержденного документально, уменьшает доходы на сумму возврата. Важно учесть, что уменьшение этих доходов происходит только после фактического возврата и в том периоде, когда возвращена предоплата (</w:t>
      </w:r>
      <w:proofErr w:type="gramStart"/>
      <w:r>
        <w:rPr>
          <w:color w:val="22272F"/>
          <w:sz w:val="18"/>
          <w:szCs w:val="18"/>
        </w:rPr>
        <w:t>см</w:t>
      </w:r>
      <w:proofErr w:type="gramEnd"/>
      <w:r>
        <w:rPr>
          <w:color w:val="22272F"/>
          <w:sz w:val="18"/>
          <w:szCs w:val="18"/>
        </w:rPr>
        <w:t>. также </w:t>
      </w:r>
      <w:r w:rsidRPr="00547DDE">
        <w:rPr>
          <w:rFonts w:eastAsiaTheme="majorEastAsia"/>
          <w:color w:val="22272F"/>
          <w:sz w:val="18"/>
          <w:szCs w:val="18"/>
        </w:rPr>
        <w:t>письмо</w:t>
      </w:r>
      <w:r>
        <w:rPr>
          <w:color w:val="22272F"/>
          <w:sz w:val="18"/>
          <w:szCs w:val="18"/>
        </w:rPr>
        <w:t> Минфина России от 20.01.2014 N 03-11-06/2/1478).</w:t>
      </w:r>
    </w:p>
    <w:p w:rsidR="00CF6AD6" w:rsidRDefault="00CF6AD6" w:rsidP="00CF6AD6">
      <w:pPr>
        <w:pStyle w:val="s1"/>
        <w:shd w:val="clear" w:color="auto" w:fill="FFFFFF"/>
        <w:jc w:val="both"/>
        <w:rPr>
          <w:color w:val="22272F"/>
          <w:sz w:val="18"/>
          <w:szCs w:val="18"/>
        </w:rPr>
      </w:pPr>
      <w:proofErr w:type="gramStart"/>
      <w:r>
        <w:rPr>
          <w:color w:val="22272F"/>
          <w:sz w:val="18"/>
          <w:szCs w:val="18"/>
        </w:rPr>
        <w:t>При использовании покупателем в расчетах за приобретенные им товары (работы, услуги), имущественные права векселя датой получения доходов у налогоплательщика на УСН признается дата оплаты векселя (день поступления денежных средств от векселедателя либо иного обязанного по указанному векселю лица) или день передачи налогоплательщиком указанного векселя по индоссаменту третьему лицу (</w:t>
      </w:r>
      <w:r w:rsidRPr="00547DDE">
        <w:rPr>
          <w:rFonts w:eastAsiaTheme="majorEastAsia"/>
          <w:color w:val="22272F"/>
          <w:sz w:val="18"/>
          <w:szCs w:val="18"/>
        </w:rPr>
        <w:t>второй абзац п. 1 ст. 346.17</w:t>
      </w:r>
      <w:r>
        <w:rPr>
          <w:color w:val="22272F"/>
          <w:sz w:val="18"/>
          <w:szCs w:val="18"/>
        </w:rPr>
        <w:t> НК РФ).</w:t>
      </w:r>
      <w:proofErr w:type="gramEnd"/>
    </w:p>
    <w:p w:rsidR="00CF6AD6" w:rsidRDefault="00CF6AD6" w:rsidP="00CF6AD6">
      <w:pPr>
        <w:pStyle w:val="s1"/>
        <w:shd w:val="clear" w:color="auto" w:fill="FFFFFF"/>
        <w:jc w:val="both"/>
        <w:rPr>
          <w:color w:val="22272F"/>
          <w:sz w:val="18"/>
          <w:szCs w:val="18"/>
        </w:rPr>
      </w:pPr>
      <w:r>
        <w:rPr>
          <w:color w:val="22272F"/>
          <w:sz w:val="18"/>
          <w:szCs w:val="18"/>
        </w:rPr>
        <w:t>В </w:t>
      </w:r>
      <w:r w:rsidRPr="00547DDE">
        <w:rPr>
          <w:rFonts w:eastAsiaTheme="majorEastAsia"/>
          <w:color w:val="22272F"/>
          <w:sz w:val="18"/>
          <w:szCs w:val="18"/>
        </w:rPr>
        <w:t>пункте 3 ст. 346.18</w:t>
      </w:r>
      <w:r>
        <w:rPr>
          <w:color w:val="22272F"/>
          <w:sz w:val="18"/>
          <w:szCs w:val="18"/>
        </w:rPr>
        <w:t> НК РФ указано, что доходы, выраженные в иностранной валюте, учитываются в совокупности с доходами, выраженными в рублях. При этом доходы и расходы, выраженные в иностранной валюте, пересчитываются в рубли по официальному </w:t>
      </w:r>
      <w:r w:rsidRPr="00547DDE">
        <w:rPr>
          <w:rFonts w:eastAsiaTheme="majorEastAsia"/>
          <w:color w:val="22272F"/>
          <w:sz w:val="18"/>
          <w:szCs w:val="18"/>
        </w:rPr>
        <w:t>курсу</w:t>
      </w:r>
      <w:r>
        <w:rPr>
          <w:color w:val="22272F"/>
          <w:sz w:val="18"/>
          <w:szCs w:val="18"/>
        </w:rPr>
        <w:t> ЦБ РФ, установленному соответственно на дату получения доходов и (или) дату осуществления расходов.</w:t>
      </w:r>
    </w:p>
    <w:p w:rsidR="00CF6AD6" w:rsidRDefault="00CF6AD6" w:rsidP="00CF6AD6">
      <w:pPr>
        <w:pStyle w:val="s1"/>
        <w:shd w:val="clear" w:color="auto" w:fill="FFFFFF"/>
        <w:jc w:val="both"/>
        <w:rPr>
          <w:color w:val="22272F"/>
          <w:sz w:val="18"/>
          <w:szCs w:val="18"/>
        </w:rPr>
      </w:pPr>
      <w:proofErr w:type="gramStart"/>
      <w:r>
        <w:rPr>
          <w:color w:val="22272F"/>
          <w:sz w:val="18"/>
          <w:szCs w:val="18"/>
        </w:rPr>
        <w:t>В </w:t>
      </w:r>
      <w:r w:rsidRPr="00547DDE">
        <w:rPr>
          <w:rFonts w:eastAsiaTheme="majorEastAsia"/>
          <w:color w:val="22272F"/>
          <w:sz w:val="18"/>
          <w:szCs w:val="18"/>
        </w:rPr>
        <w:t>п. 5 ст. 346.17</w:t>
      </w:r>
      <w:r>
        <w:rPr>
          <w:color w:val="22272F"/>
          <w:sz w:val="18"/>
          <w:szCs w:val="18"/>
        </w:rPr>
        <w:t> НК РФ установлено, что переоценка имущества в виде валютных ценностей и требований (обязательств), стоимость которых выражена в иностранной валюте, в том числе по валютным счетам в банках, в связи с изменением официального </w:t>
      </w:r>
      <w:r w:rsidRPr="00547DDE">
        <w:rPr>
          <w:rFonts w:eastAsiaTheme="majorEastAsia"/>
          <w:color w:val="22272F"/>
          <w:sz w:val="18"/>
          <w:szCs w:val="18"/>
        </w:rPr>
        <w:t>курса</w:t>
      </w:r>
      <w:r>
        <w:rPr>
          <w:color w:val="22272F"/>
          <w:sz w:val="18"/>
          <w:szCs w:val="18"/>
        </w:rPr>
        <w:t> иностранной валюты к рублю РФ, установленного ЦБ РФ, в целях главы 26.2 НК РФ не производится, доходы и расходы от указанной переоценки</w:t>
      </w:r>
      <w:proofErr w:type="gramEnd"/>
      <w:r>
        <w:rPr>
          <w:color w:val="22272F"/>
          <w:sz w:val="18"/>
          <w:szCs w:val="18"/>
        </w:rPr>
        <w:t xml:space="preserve"> не определяются и не учитываются.</w:t>
      </w:r>
    </w:p>
    <w:p w:rsidR="00CF6AD6" w:rsidRDefault="00CF6AD6" w:rsidP="00CF6AD6">
      <w:pPr>
        <w:pStyle w:val="s1"/>
        <w:shd w:val="clear" w:color="auto" w:fill="FFFFFF"/>
        <w:jc w:val="both"/>
        <w:rPr>
          <w:color w:val="22272F"/>
          <w:sz w:val="18"/>
          <w:szCs w:val="18"/>
        </w:rPr>
      </w:pPr>
      <w:r>
        <w:rPr>
          <w:color w:val="22272F"/>
          <w:sz w:val="18"/>
          <w:szCs w:val="18"/>
        </w:rPr>
        <w:t>Согласно </w:t>
      </w:r>
      <w:r w:rsidRPr="00547DDE">
        <w:rPr>
          <w:rFonts w:eastAsiaTheme="majorEastAsia"/>
          <w:color w:val="22272F"/>
          <w:sz w:val="18"/>
          <w:szCs w:val="18"/>
        </w:rPr>
        <w:t>п. 4 ст. 346.18</w:t>
      </w:r>
      <w:r>
        <w:rPr>
          <w:color w:val="22272F"/>
          <w:sz w:val="18"/>
          <w:szCs w:val="18"/>
        </w:rPr>
        <w:t> НК РФ доходы, полученные в натуральной форме, учитываются по рыночным ценам, определяемым с учетом положений </w:t>
      </w:r>
      <w:r w:rsidRPr="00547DDE">
        <w:rPr>
          <w:rFonts w:eastAsiaTheme="majorEastAsia"/>
          <w:color w:val="22272F"/>
          <w:sz w:val="18"/>
          <w:szCs w:val="18"/>
        </w:rPr>
        <w:t>ст. 105.3</w:t>
      </w:r>
      <w:r>
        <w:rPr>
          <w:color w:val="22272F"/>
          <w:sz w:val="18"/>
          <w:szCs w:val="18"/>
        </w:rPr>
        <w:t> НК РФ.</w:t>
      </w:r>
    </w:p>
    <w:p w:rsidR="00CF6AD6" w:rsidRDefault="00CF6AD6" w:rsidP="00CF6AD6">
      <w:pPr>
        <w:pStyle w:val="4"/>
        <w:shd w:val="clear" w:color="auto" w:fill="387CD8"/>
        <w:jc w:val="both"/>
        <w:rPr>
          <w:color w:val="FFFFFF"/>
          <w:sz w:val="16"/>
          <w:szCs w:val="16"/>
        </w:rPr>
      </w:pPr>
      <w:r>
        <w:rPr>
          <w:color w:val="FFFFFF"/>
          <w:sz w:val="16"/>
          <w:szCs w:val="16"/>
        </w:rPr>
        <w:t>Пример</w:t>
      </w:r>
    </w:p>
    <w:p w:rsidR="00CF6AD6" w:rsidRDefault="00CF6AD6" w:rsidP="00CF6AD6">
      <w:pPr>
        <w:pStyle w:val="s1"/>
        <w:shd w:val="clear" w:color="auto" w:fill="F5EFDF"/>
        <w:spacing w:before="0" w:beforeAutospacing="0" w:after="0" w:afterAutospacing="0"/>
        <w:jc w:val="both"/>
        <w:rPr>
          <w:color w:val="22272F"/>
          <w:sz w:val="18"/>
          <w:szCs w:val="18"/>
        </w:rPr>
      </w:pPr>
      <w:r>
        <w:rPr>
          <w:color w:val="22272F"/>
          <w:sz w:val="18"/>
          <w:szCs w:val="18"/>
        </w:rPr>
        <w:t>Организация, применяющая УСН с объектом налогообложения "доходы", 30 июня отгрузила покупателю товары на 100 000 руб. Стоимость товаров 80 000 руб. Оплата от покупателя во 2 квартале не поступала.</w:t>
      </w:r>
    </w:p>
    <w:p w:rsidR="00CF6AD6" w:rsidRDefault="00CF6AD6" w:rsidP="00CF6AD6">
      <w:pPr>
        <w:pStyle w:val="s1"/>
        <w:shd w:val="clear" w:color="auto" w:fill="F5EFDF"/>
        <w:spacing w:before="0" w:beforeAutospacing="0" w:after="0" w:afterAutospacing="0"/>
        <w:jc w:val="both"/>
        <w:rPr>
          <w:color w:val="22272F"/>
          <w:sz w:val="18"/>
          <w:szCs w:val="18"/>
        </w:rPr>
      </w:pPr>
      <w:r>
        <w:rPr>
          <w:color w:val="22272F"/>
          <w:sz w:val="18"/>
          <w:szCs w:val="18"/>
        </w:rPr>
        <w:t>В бухгалтерском учете при использовании метода начисления операция отражается так:</w:t>
      </w:r>
    </w:p>
    <w:p w:rsidR="00CF6AD6" w:rsidRDefault="00CF6AD6" w:rsidP="00CF6AD6">
      <w:pPr>
        <w:pStyle w:val="s1"/>
        <w:shd w:val="clear" w:color="auto" w:fill="F5EFDF"/>
        <w:spacing w:before="0" w:beforeAutospacing="0" w:after="0" w:afterAutospacing="0"/>
        <w:jc w:val="both"/>
        <w:rPr>
          <w:color w:val="22272F"/>
          <w:sz w:val="18"/>
          <w:szCs w:val="18"/>
        </w:rPr>
      </w:pPr>
      <w:r>
        <w:rPr>
          <w:color w:val="22272F"/>
          <w:sz w:val="18"/>
          <w:szCs w:val="18"/>
        </w:rPr>
        <w:t>30 июня:</w:t>
      </w:r>
    </w:p>
    <w:tbl>
      <w:tblPr>
        <w:tblW w:w="8148" w:type="dxa"/>
        <w:tblCellMar>
          <w:top w:w="15" w:type="dxa"/>
          <w:left w:w="15" w:type="dxa"/>
          <w:bottom w:w="15" w:type="dxa"/>
          <w:right w:w="15" w:type="dxa"/>
        </w:tblCellMar>
        <w:tblLook w:val="04A0"/>
      </w:tblPr>
      <w:tblGrid>
        <w:gridCol w:w="1676"/>
        <w:gridCol w:w="1415"/>
        <w:gridCol w:w="1708"/>
        <w:gridCol w:w="3349"/>
      </w:tblGrid>
      <w:tr w:rsidR="00CF6AD6" w:rsidTr="00CF6AD6">
        <w:tc>
          <w:tcPr>
            <w:tcW w:w="1428" w:type="dxa"/>
            <w:tcBorders>
              <w:top w:val="single" w:sz="4" w:space="0" w:color="000000"/>
              <w:left w:val="single" w:sz="4" w:space="0" w:color="000000"/>
              <w:bottom w:val="single" w:sz="4" w:space="0" w:color="000000"/>
              <w:right w:val="single" w:sz="4" w:space="0" w:color="000000"/>
            </w:tcBorders>
            <w:hideMark/>
          </w:tcPr>
          <w:p w:rsidR="00CF6AD6" w:rsidRDefault="00CF6AD6">
            <w:pPr>
              <w:pStyle w:val="s1"/>
              <w:spacing w:before="0" w:beforeAutospacing="0" w:after="0" w:afterAutospacing="0"/>
              <w:jc w:val="center"/>
            </w:pPr>
            <w:r>
              <w:t>Дебет</w:t>
            </w:r>
          </w:p>
        </w:tc>
        <w:tc>
          <w:tcPr>
            <w:tcW w:w="1428" w:type="dxa"/>
            <w:tcBorders>
              <w:top w:val="single" w:sz="4" w:space="0" w:color="000000"/>
              <w:left w:val="single" w:sz="4" w:space="0" w:color="000000"/>
              <w:bottom w:val="single" w:sz="4" w:space="0" w:color="000000"/>
              <w:right w:val="single" w:sz="4" w:space="0" w:color="000000"/>
            </w:tcBorders>
            <w:hideMark/>
          </w:tcPr>
          <w:p w:rsidR="00CF6AD6" w:rsidRDefault="00CF6AD6">
            <w:pPr>
              <w:pStyle w:val="s1"/>
              <w:spacing w:before="0" w:beforeAutospacing="0" w:after="0" w:afterAutospacing="0"/>
              <w:jc w:val="center"/>
            </w:pPr>
            <w:r>
              <w:t>Кредит</w:t>
            </w:r>
          </w:p>
        </w:tc>
        <w:tc>
          <w:tcPr>
            <w:tcW w:w="1752" w:type="dxa"/>
            <w:tcBorders>
              <w:top w:val="single" w:sz="4" w:space="0" w:color="000000"/>
              <w:left w:val="single" w:sz="4" w:space="0" w:color="000000"/>
              <w:bottom w:val="single" w:sz="4" w:space="0" w:color="000000"/>
              <w:right w:val="single" w:sz="4" w:space="0" w:color="000000"/>
            </w:tcBorders>
            <w:hideMark/>
          </w:tcPr>
          <w:p w:rsidR="00CF6AD6" w:rsidRDefault="00CF6AD6">
            <w:pPr>
              <w:pStyle w:val="s1"/>
              <w:spacing w:before="0" w:beforeAutospacing="0" w:after="0" w:afterAutospacing="0"/>
              <w:jc w:val="center"/>
            </w:pPr>
            <w:r>
              <w:t xml:space="preserve">Сумма, </w:t>
            </w:r>
            <w:proofErr w:type="spellStart"/>
            <w:r>
              <w:t>руб</w:t>
            </w:r>
            <w:proofErr w:type="spellEnd"/>
          </w:p>
        </w:tc>
        <w:tc>
          <w:tcPr>
            <w:tcW w:w="3432" w:type="dxa"/>
            <w:tcBorders>
              <w:top w:val="single" w:sz="4" w:space="0" w:color="000000"/>
              <w:left w:val="single" w:sz="4" w:space="0" w:color="000000"/>
              <w:bottom w:val="single" w:sz="4" w:space="0" w:color="000000"/>
              <w:right w:val="single" w:sz="4" w:space="0" w:color="000000"/>
            </w:tcBorders>
            <w:hideMark/>
          </w:tcPr>
          <w:p w:rsidR="00CF6AD6" w:rsidRDefault="00CF6AD6">
            <w:pPr>
              <w:pStyle w:val="s1"/>
              <w:spacing w:before="0" w:beforeAutospacing="0" w:after="0" w:afterAutospacing="0"/>
              <w:jc w:val="center"/>
            </w:pPr>
            <w:r>
              <w:t>Описание</w:t>
            </w:r>
          </w:p>
        </w:tc>
      </w:tr>
      <w:tr w:rsidR="00CF6AD6" w:rsidTr="00CF6AD6">
        <w:tc>
          <w:tcPr>
            <w:tcW w:w="1428" w:type="dxa"/>
            <w:tcBorders>
              <w:top w:val="single" w:sz="4" w:space="0" w:color="000000"/>
              <w:left w:val="single" w:sz="4" w:space="0" w:color="000000"/>
              <w:bottom w:val="single" w:sz="4" w:space="0" w:color="000000"/>
              <w:right w:val="single" w:sz="4" w:space="0" w:color="000000"/>
            </w:tcBorders>
            <w:hideMark/>
          </w:tcPr>
          <w:p w:rsidR="00CF6AD6" w:rsidRDefault="00CF6AD6">
            <w:pPr>
              <w:pStyle w:val="s1"/>
              <w:spacing w:before="0" w:beforeAutospacing="0" w:after="0" w:afterAutospacing="0"/>
              <w:jc w:val="center"/>
            </w:pPr>
            <w:r w:rsidRPr="00547DDE">
              <w:rPr>
                <w:rFonts w:eastAsiaTheme="majorEastAsia"/>
              </w:rPr>
              <w:t>62</w:t>
            </w:r>
          </w:p>
        </w:tc>
        <w:tc>
          <w:tcPr>
            <w:tcW w:w="1428" w:type="dxa"/>
            <w:tcBorders>
              <w:top w:val="single" w:sz="4" w:space="0" w:color="000000"/>
              <w:left w:val="single" w:sz="4" w:space="0" w:color="000000"/>
              <w:bottom w:val="single" w:sz="4" w:space="0" w:color="000000"/>
              <w:right w:val="single" w:sz="4" w:space="0" w:color="000000"/>
            </w:tcBorders>
            <w:hideMark/>
          </w:tcPr>
          <w:p w:rsidR="00CF6AD6" w:rsidRDefault="00CF6AD6">
            <w:pPr>
              <w:pStyle w:val="s1"/>
              <w:spacing w:before="0" w:beforeAutospacing="0" w:after="0" w:afterAutospacing="0"/>
              <w:jc w:val="center"/>
            </w:pPr>
            <w:r w:rsidRPr="00547DDE">
              <w:rPr>
                <w:rFonts w:eastAsiaTheme="majorEastAsia"/>
              </w:rPr>
              <w:t>90</w:t>
            </w:r>
            <w:r>
              <w:t>, субсчет "Выручка"</w:t>
            </w:r>
          </w:p>
        </w:tc>
        <w:tc>
          <w:tcPr>
            <w:tcW w:w="1752" w:type="dxa"/>
            <w:tcBorders>
              <w:top w:val="single" w:sz="4" w:space="0" w:color="000000"/>
              <w:left w:val="single" w:sz="4" w:space="0" w:color="000000"/>
              <w:bottom w:val="single" w:sz="4" w:space="0" w:color="000000"/>
              <w:right w:val="single" w:sz="4" w:space="0" w:color="000000"/>
            </w:tcBorders>
            <w:hideMark/>
          </w:tcPr>
          <w:p w:rsidR="00CF6AD6" w:rsidRDefault="00CF6AD6">
            <w:pPr>
              <w:pStyle w:val="s1"/>
              <w:spacing w:before="0" w:beforeAutospacing="0" w:after="0" w:afterAutospacing="0"/>
              <w:jc w:val="center"/>
            </w:pPr>
            <w:r>
              <w:t>100 000</w:t>
            </w:r>
          </w:p>
        </w:tc>
        <w:tc>
          <w:tcPr>
            <w:tcW w:w="3432" w:type="dxa"/>
            <w:tcBorders>
              <w:top w:val="single" w:sz="4" w:space="0" w:color="000000"/>
              <w:left w:val="single" w:sz="4" w:space="0" w:color="000000"/>
              <w:bottom w:val="single" w:sz="4" w:space="0" w:color="000000"/>
              <w:right w:val="single" w:sz="4" w:space="0" w:color="000000"/>
            </w:tcBorders>
            <w:hideMark/>
          </w:tcPr>
          <w:p w:rsidR="00CF6AD6" w:rsidRDefault="00CF6AD6">
            <w:pPr>
              <w:pStyle w:val="s16"/>
              <w:spacing w:before="0" w:beforeAutospacing="0" w:after="0" w:afterAutospacing="0"/>
            </w:pPr>
            <w:r>
              <w:t>отражена выручка от продажи товаров</w:t>
            </w:r>
          </w:p>
        </w:tc>
      </w:tr>
      <w:tr w:rsidR="00CF6AD6" w:rsidTr="00CF6AD6">
        <w:tc>
          <w:tcPr>
            <w:tcW w:w="1428" w:type="dxa"/>
            <w:tcBorders>
              <w:top w:val="single" w:sz="4" w:space="0" w:color="000000"/>
              <w:left w:val="single" w:sz="4" w:space="0" w:color="000000"/>
              <w:bottom w:val="single" w:sz="4" w:space="0" w:color="000000"/>
              <w:right w:val="single" w:sz="4" w:space="0" w:color="000000"/>
            </w:tcBorders>
            <w:hideMark/>
          </w:tcPr>
          <w:p w:rsidR="00CF6AD6" w:rsidRDefault="00CF6AD6">
            <w:pPr>
              <w:pStyle w:val="s1"/>
              <w:spacing w:before="0" w:beforeAutospacing="0" w:after="0" w:afterAutospacing="0"/>
              <w:jc w:val="center"/>
            </w:pPr>
            <w:r w:rsidRPr="00547DDE">
              <w:rPr>
                <w:rFonts w:eastAsiaTheme="majorEastAsia"/>
              </w:rPr>
              <w:t>90</w:t>
            </w:r>
            <w:r>
              <w:t>, субсчет "Себестоимость продаж"</w:t>
            </w:r>
          </w:p>
        </w:tc>
        <w:tc>
          <w:tcPr>
            <w:tcW w:w="1428" w:type="dxa"/>
            <w:tcBorders>
              <w:top w:val="single" w:sz="4" w:space="0" w:color="000000"/>
              <w:left w:val="single" w:sz="4" w:space="0" w:color="000000"/>
              <w:bottom w:val="single" w:sz="4" w:space="0" w:color="000000"/>
              <w:right w:val="single" w:sz="4" w:space="0" w:color="000000"/>
            </w:tcBorders>
            <w:hideMark/>
          </w:tcPr>
          <w:p w:rsidR="00CF6AD6" w:rsidRDefault="00CF6AD6">
            <w:pPr>
              <w:pStyle w:val="s1"/>
              <w:spacing w:before="0" w:beforeAutospacing="0" w:after="0" w:afterAutospacing="0"/>
              <w:jc w:val="center"/>
            </w:pPr>
            <w:r w:rsidRPr="00547DDE">
              <w:rPr>
                <w:rFonts w:eastAsiaTheme="majorEastAsia"/>
              </w:rPr>
              <w:t>41</w:t>
            </w:r>
          </w:p>
        </w:tc>
        <w:tc>
          <w:tcPr>
            <w:tcW w:w="1752" w:type="dxa"/>
            <w:tcBorders>
              <w:top w:val="single" w:sz="4" w:space="0" w:color="000000"/>
              <w:left w:val="single" w:sz="4" w:space="0" w:color="000000"/>
              <w:bottom w:val="single" w:sz="4" w:space="0" w:color="000000"/>
              <w:right w:val="single" w:sz="4" w:space="0" w:color="000000"/>
            </w:tcBorders>
            <w:hideMark/>
          </w:tcPr>
          <w:p w:rsidR="00CF6AD6" w:rsidRDefault="00CF6AD6">
            <w:pPr>
              <w:pStyle w:val="s1"/>
              <w:spacing w:before="0" w:beforeAutospacing="0" w:after="0" w:afterAutospacing="0"/>
              <w:jc w:val="center"/>
            </w:pPr>
            <w:r>
              <w:t>80 000</w:t>
            </w:r>
          </w:p>
        </w:tc>
        <w:tc>
          <w:tcPr>
            <w:tcW w:w="3432" w:type="dxa"/>
            <w:tcBorders>
              <w:top w:val="single" w:sz="4" w:space="0" w:color="000000"/>
              <w:left w:val="single" w:sz="4" w:space="0" w:color="000000"/>
              <w:bottom w:val="single" w:sz="4" w:space="0" w:color="000000"/>
              <w:right w:val="single" w:sz="4" w:space="0" w:color="000000"/>
            </w:tcBorders>
            <w:hideMark/>
          </w:tcPr>
          <w:p w:rsidR="00CF6AD6" w:rsidRDefault="00CF6AD6">
            <w:pPr>
              <w:pStyle w:val="s16"/>
              <w:spacing w:before="0" w:beforeAutospacing="0" w:after="0" w:afterAutospacing="0"/>
            </w:pPr>
            <w:r>
              <w:t>списана стоимость реализованных товаров</w:t>
            </w:r>
          </w:p>
        </w:tc>
      </w:tr>
    </w:tbl>
    <w:p w:rsidR="00CF6AD6" w:rsidRDefault="00CF6AD6" w:rsidP="00CF6AD6">
      <w:pPr>
        <w:pStyle w:val="s1"/>
        <w:shd w:val="clear" w:color="auto" w:fill="F5EFDF"/>
        <w:spacing w:before="0" w:beforeAutospacing="0" w:after="0" w:afterAutospacing="0"/>
        <w:jc w:val="both"/>
        <w:rPr>
          <w:color w:val="22272F"/>
          <w:sz w:val="18"/>
          <w:szCs w:val="18"/>
        </w:rPr>
      </w:pPr>
      <w:r>
        <w:rPr>
          <w:color w:val="22272F"/>
          <w:sz w:val="18"/>
          <w:szCs w:val="18"/>
        </w:rPr>
        <w:t>С доходов, полученных во 2 квартале, необходимо заплатить налог в связи с применением УСН. При отсутствии других операций величина налога составит 6000 руб. (100 000 руб. </w:t>
      </w:r>
      <w:proofErr w:type="spellStart"/>
      <w:r>
        <w:rPr>
          <w:color w:val="22272F"/>
          <w:sz w:val="18"/>
          <w:szCs w:val="18"/>
        </w:rPr>
        <w:t>х</w:t>
      </w:r>
      <w:proofErr w:type="spellEnd"/>
      <w:r>
        <w:rPr>
          <w:color w:val="22272F"/>
          <w:sz w:val="18"/>
          <w:szCs w:val="18"/>
        </w:rPr>
        <w:t xml:space="preserve"> 6%). Авансовые платежи по налогу надо уплатить не позднее 25 июля (первого месяца, следующего за истекшим отчетным периодом (</w:t>
      </w:r>
      <w:r w:rsidRPr="00547DDE">
        <w:rPr>
          <w:rFonts w:eastAsiaTheme="majorEastAsia"/>
          <w:color w:val="22272F"/>
          <w:sz w:val="18"/>
          <w:szCs w:val="18"/>
        </w:rPr>
        <w:t>ст. 346.21</w:t>
      </w:r>
      <w:r>
        <w:rPr>
          <w:color w:val="22272F"/>
          <w:sz w:val="18"/>
          <w:szCs w:val="18"/>
        </w:rPr>
        <w:t> НК РФ)).</w:t>
      </w:r>
    </w:p>
    <w:p w:rsidR="00CF6AD6" w:rsidRDefault="00CF6AD6" w:rsidP="00CF6AD6">
      <w:pPr>
        <w:pStyle w:val="s3"/>
        <w:shd w:val="clear" w:color="auto" w:fill="FFFFFF"/>
        <w:jc w:val="center"/>
        <w:rPr>
          <w:b/>
          <w:bCs/>
          <w:color w:val="22272F"/>
          <w:sz w:val="18"/>
          <w:szCs w:val="18"/>
        </w:rPr>
      </w:pPr>
      <w:r>
        <w:rPr>
          <w:b/>
          <w:bCs/>
          <w:color w:val="22272F"/>
          <w:sz w:val="18"/>
          <w:szCs w:val="18"/>
        </w:rPr>
        <w:t>Возможные риски</w:t>
      </w:r>
    </w:p>
    <w:p w:rsidR="00CF6AD6" w:rsidRDefault="00CF6AD6" w:rsidP="00CF6AD6">
      <w:pPr>
        <w:pStyle w:val="s1"/>
        <w:shd w:val="clear" w:color="auto" w:fill="FFFFFF"/>
        <w:jc w:val="both"/>
        <w:rPr>
          <w:color w:val="22272F"/>
          <w:sz w:val="18"/>
          <w:szCs w:val="18"/>
        </w:rPr>
      </w:pPr>
      <w:r w:rsidRPr="00547DDE">
        <w:rPr>
          <w:rFonts w:eastAsiaTheme="majorEastAsia"/>
          <w:color w:val="22272F"/>
          <w:sz w:val="18"/>
          <w:szCs w:val="18"/>
        </w:rPr>
        <w:t>Риск 1.</w:t>
      </w:r>
      <w:r>
        <w:rPr>
          <w:color w:val="22272F"/>
          <w:sz w:val="18"/>
          <w:szCs w:val="18"/>
        </w:rPr>
        <w:t> Если оплата покупателем произведена банковской картой, когда в этом случае учитывать доходы при кассовом методе: в день оформления чека или в день поступления средств на расчетный счет?</w:t>
      </w:r>
    </w:p>
    <w:p w:rsidR="00CF6AD6" w:rsidRDefault="00CF6AD6" w:rsidP="00CF6AD6">
      <w:pPr>
        <w:pStyle w:val="s1"/>
        <w:shd w:val="clear" w:color="auto" w:fill="FFFFFF"/>
        <w:jc w:val="both"/>
        <w:rPr>
          <w:color w:val="22272F"/>
          <w:sz w:val="18"/>
          <w:szCs w:val="18"/>
        </w:rPr>
      </w:pPr>
      <w:r w:rsidRPr="00547DDE">
        <w:rPr>
          <w:rFonts w:eastAsiaTheme="majorEastAsia"/>
          <w:color w:val="22272F"/>
          <w:sz w:val="18"/>
          <w:szCs w:val="18"/>
        </w:rPr>
        <w:t>Риск 2.</w:t>
      </w:r>
      <w:r>
        <w:rPr>
          <w:color w:val="22272F"/>
          <w:sz w:val="18"/>
          <w:szCs w:val="18"/>
        </w:rPr>
        <w:t xml:space="preserve"> Когда учитывать доходы в случае получения оплаты в </w:t>
      </w:r>
      <w:proofErr w:type="spellStart"/>
      <w:r>
        <w:rPr>
          <w:color w:val="22272F"/>
          <w:sz w:val="18"/>
          <w:szCs w:val="18"/>
        </w:rPr>
        <w:t>неденежной</w:t>
      </w:r>
      <w:proofErr w:type="spellEnd"/>
      <w:r>
        <w:rPr>
          <w:color w:val="22272F"/>
          <w:sz w:val="18"/>
          <w:szCs w:val="18"/>
        </w:rPr>
        <w:t xml:space="preserve"> форме при кассовом методе?</w:t>
      </w:r>
    </w:p>
    <w:p w:rsidR="00CF6AD6" w:rsidRDefault="00CF6AD6" w:rsidP="00CF6AD6">
      <w:pPr>
        <w:pStyle w:val="s1"/>
        <w:shd w:val="clear" w:color="auto" w:fill="FFFFFF"/>
        <w:jc w:val="both"/>
        <w:rPr>
          <w:color w:val="22272F"/>
          <w:sz w:val="18"/>
          <w:szCs w:val="18"/>
        </w:rPr>
      </w:pPr>
      <w:r w:rsidRPr="00547DDE">
        <w:rPr>
          <w:rFonts w:eastAsiaTheme="majorEastAsia"/>
          <w:color w:val="22272F"/>
          <w:sz w:val="18"/>
          <w:szCs w:val="18"/>
        </w:rPr>
        <w:t>Риск 3.</w:t>
      </w:r>
      <w:r>
        <w:rPr>
          <w:color w:val="22272F"/>
          <w:sz w:val="18"/>
          <w:szCs w:val="18"/>
        </w:rPr>
        <w:t> Когда учитывается при УСН доход при использовании покупателем векселя в расчетах за приобретенные им товары (работы, услуги), имущественные права?</w:t>
      </w:r>
    </w:p>
    <w:p w:rsidR="00CF6AD6" w:rsidRDefault="00CF6AD6" w:rsidP="00CF6AD6">
      <w:pPr>
        <w:pStyle w:val="s1"/>
        <w:shd w:val="clear" w:color="auto" w:fill="FFFFFF"/>
        <w:jc w:val="both"/>
        <w:rPr>
          <w:color w:val="22272F"/>
          <w:sz w:val="18"/>
          <w:szCs w:val="18"/>
        </w:rPr>
      </w:pPr>
      <w:r w:rsidRPr="00547DDE">
        <w:rPr>
          <w:rFonts w:eastAsiaTheme="majorEastAsia"/>
          <w:color w:val="22272F"/>
          <w:sz w:val="18"/>
          <w:szCs w:val="18"/>
        </w:rPr>
        <w:t>Риск 4.</w:t>
      </w:r>
      <w:r>
        <w:rPr>
          <w:color w:val="22272F"/>
          <w:sz w:val="18"/>
          <w:szCs w:val="18"/>
        </w:rPr>
        <w:t xml:space="preserve"> Учитываются ли средства, полученные при погашении векселя третьего лица, а также проценты в составе </w:t>
      </w:r>
      <w:proofErr w:type="gramStart"/>
      <w:r>
        <w:rPr>
          <w:color w:val="22272F"/>
          <w:sz w:val="18"/>
          <w:szCs w:val="18"/>
        </w:rPr>
        <w:t>доходов</w:t>
      </w:r>
      <w:proofErr w:type="gramEnd"/>
      <w:r>
        <w:rPr>
          <w:color w:val="22272F"/>
          <w:sz w:val="18"/>
          <w:szCs w:val="18"/>
        </w:rPr>
        <w:t xml:space="preserve"> и на </w:t>
      </w:r>
      <w:proofErr w:type="gramStart"/>
      <w:r>
        <w:rPr>
          <w:color w:val="22272F"/>
          <w:sz w:val="18"/>
          <w:szCs w:val="18"/>
        </w:rPr>
        <w:t>какой</w:t>
      </w:r>
      <w:proofErr w:type="gramEnd"/>
      <w:r>
        <w:rPr>
          <w:color w:val="22272F"/>
          <w:sz w:val="18"/>
          <w:szCs w:val="18"/>
        </w:rPr>
        <w:t xml:space="preserve"> момент?</w:t>
      </w:r>
    </w:p>
    <w:p w:rsidR="00CF6AD6" w:rsidRDefault="00CF6AD6" w:rsidP="00CF6AD6">
      <w:pPr>
        <w:pStyle w:val="s1"/>
        <w:shd w:val="clear" w:color="auto" w:fill="FFFFFF"/>
        <w:jc w:val="both"/>
        <w:rPr>
          <w:color w:val="22272F"/>
          <w:sz w:val="18"/>
          <w:szCs w:val="18"/>
        </w:rPr>
      </w:pPr>
      <w:r w:rsidRPr="00547DDE">
        <w:rPr>
          <w:rFonts w:eastAsiaTheme="majorEastAsia"/>
          <w:color w:val="22272F"/>
          <w:sz w:val="18"/>
          <w:szCs w:val="18"/>
        </w:rPr>
        <w:t>Риск 5.</w:t>
      </w:r>
      <w:r>
        <w:rPr>
          <w:color w:val="22272F"/>
          <w:sz w:val="18"/>
          <w:szCs w:val="18"/>
        </w:rPr>
        <w:t> В какой момент учитываются в доходах денежные средства, полученные по договору цессии: при подписании договора или при поступлении денежных средств на расчетный счет?</w:t>
      </w:r>
    </w:p>
    <w:p w:rsidR="00CF6AD6" w:rsidRDefault="00CF6AD6" w:rsidP="00CF6AD6">
      <w:pPr>
        <w:pStyle w:val="s1"/>
        <w:shd w:val="clear" w:color="auto" w:fill="FFFFFF"/>
        <w:jc w:val="both"/>
        <w:rPr>
          <w:color w:val="22272F"/>
          <w:sz w:val="18"/>
          <w:szCs w:val="18"/>
        </w:rPr>
      </w:pPr>
      <w:r>
        <w:rPr>
          <w:rStyle w:val="s10"/>
          <w:b/>
          <w:bCs/>
          <w:color w:val="22272F"/>
          <w:sz w:val="18"/>
          <w:szCs w:val="18"/>
        </w:rPr>
        <w:t>1. Если оплата покупателем произведена банковской картой, когда в этом случае учитывать доходы при кассовом методе: в день оформления чека или в день поступления средств на расчетный счет?</w:t>
      </w:r>
    </w:p>
    <w:p w:rsidR="00CF6AD6" w:rsidRDefault="00CF6AD6" w:rsidP="00CF6AD6">
      <w:pPr>
        <w:pStyle w:val="s3"/>
        <w:shd w:val="clear" w:color="auto" w:fill="FFFFFF"/>
        <w:jc w:val="center"/>
        <w:rPr>
          <w:b/>
          <w:bCs/>
          <w:color w:val="22272F"/>
          <w:sz w:val="18"/>
          <w:szCs w:val="18"/>
        </w:rPr>
      </w:pPr>
      <w:r>
        <w:rPr>
          <w:b/>
          <w:bCs/>
          <w:color w:val="22272F"/>
          <w:sz w:val="18"/>
          <w:szCs w:val="18"/>
        </w:rPr>
        <w:t>Положительная практика</w:t>
      </w:r>
    </w:p>
    <w:p w:rsidR="00CF6AD6" w:rsidRDefault="00CF6AD6" w:rsidP="00CF6AD6">
      <w:pPr>
        <w:pStyle w:val="s1"/>
        <w:shd w:val="clear" w:color="auto" w:fill="FFFFFF"/>
        <w:jc w:val="both"/>
        <w:rPr>
          <w:color w:val="22272F"/>
          <w:sz w:val="18"/>
          <w:szCs w:val="18"/>
        </w:rPr>
      </w:pPr>
      <w:r>
        <w:rPr>
          <w:color w:val="22272F"/>
          <w:sz w:val="18"/>
          <w:szCs w:val="18"/>
        </w:rPr>
        <w:t>Поскольку датой получения доходов признается день поступления денежных средств на счета в банках (кассовый метод), при оплате покупателями товаров картами организация, применяющая УСН, учитывает доходы в момент поступления денежных средств на ее расчетный счет.</w:t>
      </w:r>
    </w:p>
    <w:tbl>
      <w:tblPr>
        <w:tblW w:w="7812" w:type="dxa"/>
        <w:shd w:val="clear" w:color="auto" w:fill="FFFFFF"/>
        <w:tblCellMar>
          <w:top w:w="15" w:type="dxa"/>
          <w:left w:w="15" w:type="dxa"/>
          <w:bottom w:w="15" w:type="dxa"/>
          <w:right w:w="15" w:type="dxa"/>
        </w:tblCellMar>
        <w:tblLook w:val="04A0"/>
      </w:tblPr>
      <w:tblGrid>
        <w:gridCol w:w="780"/>
        <w:gridCol w:w="7032"/>
      </w:tblGrid>
      <w:tr w:rsidR="00CF6AD6" w:rsidTr="00CF6AD6">
        <w:tc>
          <w:tcPr>
            <w:tcW w:w="780" w:type="dxa"/>
            <w:shd w:val="clear" w:color="auto" w:fill="FFFFFF"/>
            <w:hideMark/>
          </w:tcPr>
          <w:p w:rsidR="00CF6AD6" w:rsidRDefault="00412237">
            <w:pPr>
              <w:pStyle w:val="s1"/>
              <w:spacing w:before="0" w:beforeAutospacing="0" w:after="0" w:afterAutospacing="0"/>
              <w:jc w:val="both"/>
              <w:rPr>
                <w:color w:val="22272F"/>
                <w:sz w:val="18"/>
                <w:szCs w:val="18"/>
              </w:rPr>
            </w:pPr>
            <w:r w:rsidRPr="00412237">
              <w:rPr>
                <w:color w:val="22272F"/>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6pt;height:29.4pt"/>
              </w:pict>
            </w:r>
          </w:p>
        </w:tc>
        <w:tc>
          <w:tcPr>
            <w:tcW w:w="7032" w:type="dxa"/>
            <w:shd w:val="clear" w:color="auto" w:fill="FFFFFF"/>
            <w:hideMark/>
          </w:tcPr>
          <w:p w:rsidR="00CF6AD6" w:rsidRDefault="00CF6AD6">
            <w:pPr>
              <w:pStyle w:val="s16"/>
              <w:spacing w:before="0" w:beforeAutospacing="0" w:after="0" w:afterAutospacing="0"/>
              <w:rPr>
                <w:color w:val="22272F"/>
                <w:sz w:val="18"/>
                <w:szCs w:val="18"/>
              </w:rPr>
            </w:pPr>
            <w:r>
              <w:rPr>
                <w:rStyle w:val="s10"/>
                <w:b/>
                <w:bCs/>
                <w:color w:val="22272F"/>
                <w:sz w:val="18"/>
                <w:szCs w:val="18"/>
              </w:rPr>
              <w:t>Письма Минфина России и ФНС (УФНС):</w:t>
            </w:r>
          </w:p>
          <w:p w:rsidR="00CF6AD6" w:rsidRDefault="00CF6AD6">
            <w:pPr>
              <w:pStyle w:val="s16"/>
              <w:spacing w:before="0" w:beforeAutospacing="0" w:after="0" w:afterAutospacing="0"/>
              <w:rPr>
                <w:color w:val="22272F"/>
                <w:sz w:val="18"/>
                <w:szCs w:val="18"/>
              </w:rPr>
            </w:pPr>
            <w:r>
              <w:rPr>
                <w:rStyle w:val="s10"/>
                <w:b/>
                <w:bCs/>
                <w:color w:val="22272F"/>
                <w:sz w:val="18"/>
                <w:szCs w:val="18"/>
              </w:rPr>
              <w:t>(+) </w:t>
            </w:r>
            <w:r w:rsidRPr="00547DDE">
              <w:rPr>
                <w:rFonts w:eastAsiaTheme="majorEastAsia"/>
                <w:color w:val="22272F"/>
                <w:sz w:val="18"/>
                <w:szCs w:val="18"/>
              </w:rPr>
              <w:t>письмо</w:t>
            </w:r>
            <w:r>
              <w:rPr>
                <w:color w:val="22272F"/>
                <w:sz w:val="18"/>
                <w:szCs w:val="18"/>
              </w:rPr>
              <w:t> Минфина России от 10 февраля 2020 г. N 03-11-11/8398</w:t>
            </w:r>
          </w:p>
          <w:p w:rsidR="00CF6AD6" w:rsidRDefault="00CF6AD6">
            <w:pPr>
              <w:pStyle w:val="s16"/>
              <w:spacing w:before="0" w:beforeAutospacing="0" w:after="0" w:afterAutospacing="0"/>
              <w:rPr>
                <w:color w:val="22272F"/>
                <w:sz w:val="18"/>
                <w:szCs w:val="18"/>
              </w:rPr>
            </w:pPr>
            <w:r>
              <w:rPr>
                <w:rStyle w:val="s10"/>
                <w:b/>
                <w:bCs/>
                <w:color w:val="22272F"/>
                <w:sz w:val="18"/>
                <w:szCs w:val="18"/>
              </w:rPr>
              <w:t>(+)</w:t>
            </w:r>
            <w:r>
              <w:rPr>
                <w:color w:val="22272F"/>
                <w:sz w:val="18"/>
                <w:szCs w:val="18"/>
              </w:rPr>
              <w:t> </w:t>
            </w:r>
            <w:r w:rsidRPr="00547DDE">
              <w:rPr>
                <w:rFonts w:eastAsiaTheme="majorEastAsia"/>
                <w:color w:val="22272F"/>
                <w:sz w:val="18"/>
                <w:szCs w:val="18"/>
              </w:rPr>
              <w:t>письмо</w:t>
            </w:r>
            <w:r>
              <w:rPr>
                <w:color w:val="22272F"/>
                <w:sz w:val="18"/>
                <w:szCs w:val="18"/>
              </w:rPr>
              <w:t> Минфина России от 19 сентября 2016 г. N 03-11-11/54526</w:t>
            </w:r>
          </w:p>
          <w:p w:rsidR="00CF6AD6" w:rsidRDefault="00CF6AD6">
            <w:pPr>
              <w:pStyle w:val="s16"/>
              <w:spacing w:before="0" w:beforeAutospacing="0" w:after="0" w:afterAutospacing="0"/>
              <w:rPr>
                <w:color w:val="22272F"/>
                <w:sz w:val="18"/>
                <w:szCs w:val="18"/>
              </w:rPr>
            </w:pPr>
            <w:r>
              <w:rPr>
                <w:rStyle w:val="s10"/>
                <w:b/>
                <w:bCs/>
                <w:color w:val="22272F"/>
                <w:sz w:val="18"/>
                <w:szCs w:val="18"/>
              </w:rPr>
              <w:t>(+) </w:t>
            </w:r>
            <w:r w:rsidRPr="00547DDE">
              <w:rPr>
                <w:rFonts w:eastAsiaTheme="majorEastAsia"/>
                <w:color w:val="22272F"/>
                <w:sz w:val="18"/>
                <w:szCs w:val="18"/>
              </w:rPr>
              <w:t>письмо</w:t>
            </w:r>
            <w:r>
              <w:rPr>
                <w:color w:val="22272F"/>
                <w:sz w:val="18"/>
                <w:szCs w:val="18"/>
              </w:rPr>
              <w:t> Минфина России от 3 апреля 2009 г. N 03-11-06/2/58</w:t>
            </w:r>
          </w:p>
        </w:tc>
      </w:tr>
    </w:tbl>
    <w:p w:rsidR="00CF6AD6" w:rsidRDefault="00CF6AD6" w:rsidP="00CF6AD6">
      <w:pPr>
        <w:pStyle w:val="s1"/>
        <w:shd w:val="clear" w:color="auto" w:fill="FFFFFF"/>
        <w:jc w:val="both"/>
        <w:rPr>
          <w:color w:val="22272F"/>
          <w:sz w:val="18"/>
          <w:szCs w:val="18"/>
        </w:rPr>
      </w:pPr>
      <w:r>
        <w:rPr>
          <w:rStyle w:val="s10"/>
          <w:b/>
          <w:bCs/>
          <w:color w:val="22272F"/>
          <w:sz w:val="18"/>
          <w:szCs w:val="18"/>
        </w:rPr>
        <w:t xml:space="preserve">2. Когда учитывать доходы в случае получения оплаты в </w:t>
      </w:r>
      <w:proofErr w:type="spellStart"/>
      <w:r>
        <w:rPr>
          <w:rStyle w:val="s10"/>
          <w:b/>
          <w:bCs/>
          <w:color w:val="22272F"/>
          <w:sz w:val="18"/>
          <w:szCs w:val="18"/>
        </w:rPr>
        <w:t>неденежной</w:t>
      </w:r>
      <w:proofErr w:type="spellEnd"/>
      <w:r>
        <w:rPr>
          <w:rStyle w:val="s10"/>
          <w:b/>
          <w:bCs/>
          <w:color w:val="22272F"/>
          <w:sz w:val="18"/>
          <w:szCs w:val="18"/>
        </w:rPr>
        <w:t xml:space="preserve"> форме при кассовом методе?</w:t>
      </w:r>
    </w:p>
    <w:p w:rsidR="00CF6AD6" w:rsidRDefault="00CF6AD6" w:rsidP="00CF6AD6">
      <w:pPr>
        <w:pStyle w:val="s3"/>
        <w:shd w:val="clear" w:color="auto" w:fill="FFFFFF"/>
        <w:jc w:val="center"/>
        <w:rPr>
          <w:b/>
          <w:bCs/>
          <w:color w:val="22272F"/>
          <w:sz w:val="18"/>
          <w:szCs w:val="18"/>
        </w:rPr>
      </w:pPr>
      <w:r>
        <w:rPr>
          <w:b/>
          <w:bCs/>
          <w:color w:val="22272F"/>
          <w:sz w:val="18"/>
          <w:szCs w:val="18"/>
        </w:rPr>
        <w:t>Положительная практика</w:t>
      </w:r>
    </w:p>
    <w:p w:rsidR="00CF6AD6" w:rsidRDefault="00CF6AD6" w:rsidP="00CF6AD6">
      <w:pPr>
        <w:pStyle w:val="s1"/>
        <w:shd w:val="clear" w:color="auto" w:fill="FFFFFF"/>
        <w:jc w:val="both"/>
        <w:rPr>
          <w:color w:val="22272F"/>
          <w:sz w:val="18"/>
          <w:szCs w:val="18"/>
        </w:rPr>
      </w:pPr>
      <w:r>
        <w:rPr>
          <w:color w:val="22272F"/>
          <w:sz w:val="18"/>
          <w:szCs w:val="18"/>
        </w:rPr>
        <w:t xml:space="preserve">При получении оплаты в </w:t>
      </w:r>
      <w:proofErr w:type="spellStart"/>
      <w:r>
        <w:rPr>
          <w:color w:val="22272F"/>
          <w:sz w:val="18"/>
          <w:szCs w:val="18"/>
        </w:rPr>
        <w:t>неденежной</w:t>
      </w:r>
      <w:proofErr w:type="spellEnd"/>
      <w:r>
        <w:rPr>
          <w:color w:val="22272F"/>
          <w:sz w:val="18"/>
          <w:szCs w:val="18"/>
        </w:rPr>
        <w:t xml:space="preserve"> форме </w:t>
      </w:r>
      <w:r w:rsidRPr="00547DDE">
        <w:rPr>
          <w:rFonts w:eastAsiaTheme="majorEastAsia"/>
          <w:color w:val="22272F"/>
          <w:sz w:val="18"/>
          <w:szCs w:val="18"/>
        </w:rPr>
        <w:t>ст. 346.17</w:t>
      </w:r>
      <w:r>
        <w:rPr>
          <w:color w:val="22272F"/>
          <w:sz w:val="18"/>
          <w:szCs w:val="18"/>
        </w:rPr>
        <w:t> НК РФ датой получения доходов признается день получения имущества (работ, услуг) и (или) имущественных прав, а также погашения задолженности (оплаты) налогоплательщику иным способом (кассовый метод), в том числе путем зачета встречного требования. В связи с этим доходы "упрощенца" от выполненных работ (оказанных услуг, реализованных товаров), оплата которых осуществляется заказчиками имуществом (и пр.), должны учитываться на дату получения этого имущества (и т. п.).</w:t>
      </w:r>
    </w:p>
    <w:tbl>
      <w:tblPr>
        <w:tblW w:w="7812" w:type="dxa"/>
        <w:shd w:val="clear" w:color="auto" w:fill="FFFFFF"/>
        <w:tblCellMar>
          <w:top w:w="15" w:type="dxa"/>
          <w:left w:w="15" w:type="dxa"/>
          <w:bottom w:w="15" w:type="dxa"/>
          <w:right w:w="15" w:type="dxa"/>
        </w:tblCellMar>
        <w:tblLook w:val="04A0"/>
      </w:tblPr>
      <w:tblGrid>
        <w:gridCol w:w="780"/>
        <w:gridCol w:w="7032"/>
      </w:tblGrid>
      <w:tr w:rsidR="00CF6AD6" w:rsidTr="00CF6AD6">
        <w:tc>
          <w:tcPr>
            <w:tcW w:w="780" w:type="dxa"/>
            <w:shd w:val="clear" w:color="auto" w:fill="FFFFFF"/>
            <w:hideMark/>
          </w:tcPr>
          <w:p w:rsidR="00CF6AD6" w:rsidRDefault="00412237">
            <w:pPr>
              <w:pStyle w:val="s1"/>
              <w:spacing w:before="0" w:beforeAutospacing="0" w:after="0" w:afterAutospacing="0"/>
              <w:jc w:val="both"/>
              <w:rPr>
                <w:color w:val="22272F"/>
                <w:sz w:val="18"/>
                <w:szCs w:val="18"/>
              </w:rPr>
            </w:pPr>
            <w:r w:rsidRPr="00412237">
              <w:rPr>
                <w:color w:val="22272F"/>
                <w:sz w:val="18"/>
                <w:szCs w:val="18"/>
              </w:rPr>
              <w:pict>
                <v:shape id="_x0000_i1026" type="#_x0000_t75" alt="" style="width:24.6pt;height:29.4pt"/>
              </w:pict>
            </w:r>
          </w:p>
        </w:tc>
        <w:tc>
          <w:tcPr>
            <w:tcW w:w="7032" w:type="dxa"/>
            <w:shd w:val="clear" w:color="auto" w:fill="FFFFFF"/>
            <w:hideMark/>
          </w:tcPr>
          <w:p w:rsidR="00CF6AD6" w:rsidRDefault="00CF6AD6">
            <w:pPr>
              <w:pStyle w:val="s16"/>
              <w:spacing w:before="0" w:beforeAutospacing="0" w:after="0" w:afterAutospacing="0"/>
              <w:rPr>
                <w:color w:val="22272F"/>
                <w:sz w:val="18"/>
                <w:szCs w:val="18"/>
              </w:rPr>
            </w:pPr>
            <w:r>
              <w:rPr>
                <w:rStyle w:val="s10"/>
                <w:b/>
                <w:bCs/>
                <w:color w:val="22272F"/>
                <w:sz w:val="18"/>
                <w:szCs w:val="18"/>
              </w:rPr>
              <w:t>Письма Минфина России и ФНС (УФНС):</w:t>
            </w:r>
          </w:p>
          <w:p w:rsidR="00CF6AD6" w:rsidRDefault="00CF6AD6">
            <w:pPr>
              <w:pStyle w:val="s16"/>
              <w:spacing w:before="0" w:beforeAutospacing="0" w:after="0" w:afterAutospacing="0"/>
              <w:rPr>
                <w:color w:val="22272F"/>
                <w:sz w:val="18"/>
                <w:szCs w:val="18"/>
              </w:rPr>
            </w:pPr>
            <w:r>
              <w:rPr>
                <w:rStyle w:val="s10"/>
                <w:b/>
                <w:bCs/>
                <w:color w:val="22272F"/>
                <w:sz w:val="18"/>
                <w:szCs w:val="18"/>
              </w:rPr>
              <w:t>(+)</w:t>
            </w:r>
            <w:r>
              <w:rPr>
                <w:color w:val="22272F"/>
                <w:sz w:val="18"/>
                <w:szCs w:val="18"/>
              </w:rPr>
              <w:t> </w:t>
            </w:r>
            <w:r w:rsidRPr="00547DDE">
              <w:rPr>
                <w:rFonts w:eastAsiaTheme="majorEastAsia"/>
                <w:color w:val="22272F"/>
                <w:sz w:val="18"/>
                <w:szCs w:val="18"/>
              </w:rPr>
              <w:t>письмо</w:t>
            </w:r>
            <w:r>
              <w:rPr>
                <w:color w:val="22272F"/>
                <w:sz w:val="18"/>
                <w:szCs w:val="18"/>
              </w:rPr>
              <w:t> Минфина России от 26 ноября 2019 г. N 03-11-11/91390</w:t>
            </w:r>
          </w:p>
          <w:p w:rsidR="00CF6AD6" w:rsidRDefault="00CF6AD6">
            <w:pPr>
              <w:pStyle w:val="s16"/>
              <w:spacing w:before="0" w:beforeAutospacing="0" w:after="0" w:afterAutospacing="0"/>
              <w:rPr>
                <w:color w:val="22272F"/>
                <w:sz w:val="18"/>
                <w:szCs w:val="18"/>
              </w:rPr>
            </w:pPr>
            <w:r>
              <w:rPr>
                <w:rStyle w:val="s10"/>
                <w:b/>
                <w:bCs/>
                <w:color w:val="22272F"/>
                <w:sz w:val="18"/>
                <w:szCs w:val="18"/>
              </w:rPr>
              <w:t>(+)</w:t>
            </w:r>
            <w:r>
              <w:rPr>
                <w:color w:val="22272F"/>
                <w:sz w:val="18"/>
                <w:szCs w:val="18"/>
              </w:rPr>
              <w:t> </w:t>
            </w:r>
            <w:r w:rsidRPr="00547DDE">
              <w:rPr>
                <w:rFonts w:eastAsiaTheme="majorEastAsia"/>
                <w:color w:val="22272F"/>
                <w:sz w:val="18"/>
                <w:szCs w:val="18"/>
              </w:rPr>
              <w:t>письмо</w:t>
            </w:r>
            <w:r>
              <w:rPr>
                <w:color w:val="22272F"/>
                <w:sz w:val="18"/>
                <w:szCs w:val="18"/>
              </w:rPr>
              <w:t> Минфина России от 8 октября 2019 г. N 03-11-06/2/77017</w:t>
            </w:r>
          </w:p>
          <w:p w:rsidR="00CF6AD6" w:rsidRDefault="00CF6AD6">
            <w:pPr>
              <w:pStyle w:val="s16"/>
              <w:spacing w:before="0" w:beforeAutospacing="0" w:after="0" w:afterAutospacing="0"/>
              <w:rPr>
                <w:color w:val="22272F"/>
                <w:sz w:val="18"/>
                <w:szCs w:val="18"/>
              </w:rPr>
            </w:pPr>
            <w:r>
              <w:rPr>
                <w:rStyle w:val="s10"/>
                <w:b/>
                <w:bCs/>
                <w:color w:val="22272F"/>
                <w:sz w:val="18"/>
                <w:szCs w:val="18"/>
              </w:rPr>
              <w:t>(+)</w:t>
            </w:r>
            <w:r>
              <w:rPr>
                <w:color w:val="22272F"/>
                <w:sz w:val="18"/>
                <w:szCs w:val="18"/>
              </w:rPr>
              <w:t> </w:t>
            </w:r>
            <w:r w:rsidRPr="00547DDE">
              <w:rPr>
                <w:rFonts w:eastAsiaTheme="majorEastAsia"/>
                <w:color w:val="22272F"/>
                <w:sz w:val="18"/>
                <w:szCs w:val="18"/>
              </w:rPr>
              <w:t>письмо</w:t>
            </w:r>
            <w:r>
              <w:rPr>
                <w:color w:val="22272F"/>
                <w:sz w:val="18"/>
                <w:szCs w:val="18"/>
              </w:rPr>
              <w:t> Минфина России от 7 апреля 2014 г. N 03-11-11/15467</w:t>
            </w:r>
          </w:p>
          <w:p w:rsidR="00CF6AD6" w:rsidRDefault="00CF6AD6">
            <w:pPr>
              <w:pStyle w:val="s16"/>
              <w:spacing w:before="0" w:beforeAutospacing="0" w:after="0" w:afterAutospacing="0"/>
              <w:rPr>
                <w:color w:val="22272F"/>
                <w:sz w:val="18"/>
                <w:szCs w:val="18"/>
              </w:rPr>
            </w:pPr>
            <w:r>
              <w:rPr>
                <w:rStyle w:val="s10"/>
                <w:b/>
                <w:bCs/>
                <w:color w:val="22272F"/>
                <w:sz w:val="18"/>
                <w:szCs w:val="18"/>
              </w:rPr>
              <w:t>(+) </w:t>
            </w:r>
            <w:r w:rsidRPr="00547DDE">
              <w:rPr>
                <w:rFonts w:eastAsiaTheme="majorEastAsia"/>
                <w:color w:val="22272F"/>
                <w:sz w:val="18"/>
                <w:szCs w:val="18"/>
              </w:rPr>
              <w:t>письмо</w:t>
            </w:r>
            <w:r>
              <w:rPr>
                <w:color w:val="22272F"/>
                <w:sz w:val="18"/>
                <w:szCs w:val="18"/>
              </w:rPr>
              <w:t> Минфина России от 24 октября 2012 г. N 03-11-06/2/135</w:t>
            </w:r>
          </w:p>
          <w:p w:rsidR="00CF6AD6" w:rsidRDefault="00CF6AD6">
            <w:pPr>
              <w:pStyle w:val="s16"/>
              <w:spacing w:before="0" w:beforeAutospacing="0" w:after="0" w:afterAutospacing="0"/>
              <w:rPr>
                <w:color w:val="22272F"/>
                <w:sz w:val="18"/>
                <w:szCs w:val="18"/>
              </w:rPr>
            </w:pPr>
            <w:r>
              <w:rPr>
                <w:rStyle w:val="s10"/>
                <w:b/>
                <w:bCs/>
                <w:color w:val="22272F"/>
                <w:sz w:val="18"/>
                <w:szCs w:val="18"/>
              </w:rPr>
              <w:t>(+) </w:t>
            </w:r>
            <w:r w:rsidRPr="00547DDE">
              <w:rPr>
                <w:rFonts w:eastAsiaTheme="majorEastAsia"/>
                <w:color w:val="22272F"/>
                <w:sz w:val="18"/>
                <w:szCs w:val="18"/>
              </w:rPr>
              <w:t>письмо</w:t>
            </w:r>
            <w:r>
              <w:rPr>
                <w:color w:val="22272F"/>
                <w:sz w:val="18"/>
                <w:szCs w:val="18"/>
              </w:rPr>
              <w:t> Минфина России от 13 августа 2012 г. N 03-11-06/2/107</w:t>
            </w:r>
          </w:p>
          <w:p w:rsidR="00CF6AD6" w:rsidRDefault="00CF6AD6">
            <w:pPr>
              <w:pStyle w:val="s16"/>
              <w:spacing w:before="0" w:beforeAutospacing="0" w:after="0" w:afterAutospacing="0"/>
              <w:rPr>
                <w:color w:val="22272F"/>
                <w:sz w:val="18"/>
                <w:szCs w:val="18"/>
              </w:rPr>
            </w:pPr>
            <w:r>
              <w:rPr>
                <w:rStyle w:val="s10"/>
                <w:b/>
                <w:bCs/>
                <w:color w:val="22272F"/>
                <w:sz w:val="18"/>
                <w:szCs w:val="18"/>
              </w:rPr>
              <w:t>(+) </w:t>
            </w:r>
            <w:r w:rsidRPr="00547DDE">
              <w:rPr>
                <w:rFonts w:eastAsiaTheme="majorEastAsia"/>
                <w:color w:val="22272F"/>
                <w:sz w:val="18"/>
                <w:szCs w:val="18"/>
              </w:rPr>
              <w:t>письмо</w:t>
            </w:r>
            <w:r>
              <w:rPr>
                <w:color w:val="22272F"/>
                <w:sz w:val="18"/>
                <w:szCs w:val="18"/>
              </w:rPr>
              <w:t> Минфина России от 12 мая 2012 г. N 03-11-06/2/68</w:t>
            </w:r>
          </w:p>
          <w:p w:rsidR="00CF6AD6" w:rsidRDefault="00CF6AD6">
            <w:pPr>
              <w:pStyle w:val="s16"/>
              <w:spacing w:before="0" w:beforeAutospacing="0" w:after="0" w:afterAutospacing="0"/>
              <w:rPr>
                <w:color w:val="22272F"/>
                <w:sz w:val="18"/>
                <w:szCs w:val="18"/>
              </w:rPr>
            </w:pPr>
            <w:r>
              <w:rPr>
                <w:rStyle w:val="s10"/>
                <w:b/>
                <w:bCs/>
                <w:color w:val="22272F"/>
                <w:sz w:val="18"/>
                <w:szCs w:val="18"/>
              </w:rPr>
              <w:t>(+) </w:t>
            </w:r>
            <w:r w:rsidRPr="00547DDE">
              <w:rPr>
                <w:rFonts w:eastAsiaTheme="majorEastAsia"/>
                <w:color w:val="22272F"/>
                <w:sz w:val="18"/>
                <w:szCs w:val="18"/>
              </w:rPr>
              <w:t>письмо</w:t>
            </w:r>
            <w:r>
              <w:rPr>
                <w:color w:val="22272F"/>
                <w:sz w:val="18"/>
                <w:szCs w:val="18"/>
              </w:rPr>
              <w:t> Минфина России от 28 декабря 2011 г. N 03-11-06/2/185</w:t>
            </w:r>
          </w:p>
          <w:p w:rsidR="00CF6AD6" w:rsidRDefault="00CF6AD6">
            <w:pPr>
              <w:pStyle w:val="s16"/>
              <w:spacing w:before="0" w:beforeAutospacing="0" w:after="0" w:afterAutospacing="0"/>
              <w:rPr>
                <w:color w:val="22272F"/>
                <w:sz w:val="18"/>
                <w:szCs w:val="18"/>
              </w:rPr>
            </w:pPr>
            <w:r>
              <w:rPr>
                <w:rStyle w:val="s10"/>
                <w:b/>
                <w:bCs/>
                <w:color w:val="22272F"/>
                <w:sz w:val="18"/>
                <w:szCs w:val="18"/>
              </w:rPr>
              <w:t>(+) </w:t>
            </w:r>
            <w:r w:rsidRPr="00547DDE">
              <w:rPr>
                <w:rFonts w:eastAsiaTheme="majorEastAsia"/>
                <w:color w:val="22272F"/>
                <w:sz w:val="18"/>
                <w:szCs w:val="18"/>
              </w:rPr>
              <w:t>письмо</w:t>
            </w:r>
            <w:r>
              <w:rPr>
                <w:color w:val="22272F"/>
                <w:sz w:val="18"/>
                <w:szCs w:val="18"/>
              </w:rPr>
              <w:t> Минфина России от 23 апреля 2010 г. N 03-11-11/115</w:t>
            </w:r>
          </w:p>
          <w:p w:rsidR="00CF6AD6" w:rsidRDefault="00CF6AD6">
            <w:pPr>
              <w:pStyle w:val="s16"/>
              <w:spacing w:before="0" w:beforeAutospacing="0" w:after="0" w:afterAutospacing="0"/>
              <w:rPr>
                <w:color w:val="22272F"/>
                <w:sz w:val="18"/>
                <w:szCs w:val="18"/>
              </w:rPr>
            </w:pPr>
            <w:r>
              <w:rPr>
                <w:rStyle w:val="s10"/>
                <w:b/>
                <w:bCs/>
                <w:color w:val="22272F"/>
                <w:sz w:val="18"/>
                <w:szCs w:val="18"/>
              </w:rPr>
              <w:t>(+) </w:t>
            </w:r>
            <w:r w:rsidRPr="00547DDE">
              <w:rPr>
                <w:rFonts w:eastAsiaTheme="majorEastAsia"/>
                <w:color w:val="22272F"/>
                <w:sz w:val="18"/>
                <w:szCs w:val="18"/>
              </w:rPr>
              <w:t>письмо</w:t>
            </w:r>
            <w:r>
              <w:rPr>
                <w:color w:val="22272F"/>
                <w:sz w:val="18"/>
                <w:szCs w:val="18"/>
              </w:rPr>
              <w:t> Минфина России от 24 июня 2009 г. N 03-11-09/222</w:t>
            </w:r>
          </w:p>
        </w:tc>
      </w:tr>
    </w:tbl>
    <w:p w:rsidR="00CF6AD6" w:rsidRDefault="00CF6AD6" w:rsidP="00CF6AD6">
      <w:pPr>
        <w:pStyle w:val="s1"/>
        <w:shd w:val="clear" w:color="auto" w:fill="FFFFFF"/>
        <w:jc w:val="both"/>
        <w:rPr>
          <w:color w:val="22272F"/>
          <w:sz w:val="18"/>
          <w:szCs w:val="18"/>
        </w:rPr>
      </w:pPr>
      <w:r>
        <w:rPr>
          <w:rStyle w:val="s10"/>
          <w:b/>
          <w:bCs/>
          <w:color w:val="22272F"/>
          <w:sz w:val="18"/>
          <w:szCs w:val="18"/>
        </w:rPr>
        <w:t>3. Когда учитывается при УСН доход при использовании покупателем векселя в расчетах за приобретенные им товары (работы, услуги), имущественные права?</w:t>
      </w:r>
    </w:p>
    <w:p w:rsidR="00CF6AD6" w:rsidRDefault="00CF6AD6" w:rsidP="00CF6AD6">
      <w:pPr>
        <w:pStyle w:val="s3"/>
        <w:shd w:val="clear" w:color="auto" w:fill="FFFFFF"/>
        <w:jc w:val="center"/>
        <w:rPr>
          <w:b/>
          <w:bCs/>
          <w:color w:val="22272F"/>
          <w:sz w:val="18"/>
          <w:szCs w:val="18"/>
        </w:rPr>
      </w:pPr>
      <w:r>
        <w:rPr>
          <w:b/>
          <w:bCs/>
          <w:color w:val="22272F"/>
          <w:sz w:val="18"/>
          <w:szCs w:val="18"/>
        </w:rPr>
        <w:t>Положительная практика</w:t>
      </w:r>
    </w:p>
    <w:p w:rsidR="00CF6AD6" w:rsidRDefault="00CF6AD6" w:rsidP="00CF6AD6">
      <w:pPr>
        <w:pStyle w:val="s1"/>
        <w:shd w:val="clear" w:color="auto" w:fill="FFFFFF"/>
        <w:jc w:val="both"/>
        <w:rPr>
          <w:color w:val="22272F"/>
          <w:sz w:val="18"/>
          <w:szCs w:val="18"/>
        </w:rPr>
      </w:pPr>
      <w:r>
        <w:rPr>
          <w:color w:val="22272F"/>
          <w:sz w:val="18"/>
          <w:szCs w:val="18"/>
        </w:rPr>
        <w:t>Датой получения доходов при использовании покупателем в расчетах за приобретенные им товары (работы, услуги), имущественные права векселя у налогоплательщика на УСН признается дата оплаты векселя (день поступления денежных средств от векселедателя либо иного обязанного по указанному векселю лица) или день передачи налогоплательщиком указанного векселя по индоссаменту третьему лицу.</w:t>
      </w:r>
    </w:p>
    <w:p w:rsidR="00CF6AD6" w:rsidRDefault="00CF6AD6" w:rsidP="00CF6AD6">
      <w:pPr>
        <w:pStyle w:val="s1"/>
        <w:shd w:val="clear" w:color="auto" w:fill="FFFFFF"/>
        <w:jc w:val="both"/>
        <w:rPr>
          <w:color w:val="22272F"/>
          <w:sz w:val="18"/>
          <w:szCs w:val="18"/>
        </w:rPr>
      </w:pPr>
      <w:r>
        <w:rPr>
          <w:color w:val="22272F"/>
          <w:sz w:val="18"/>
          <w:szCs w:val="18"/>
        </w:rPr>
        <w:t>Если денежные средства от векселедателя в счет оплаты векселя не поступили на счет организации, применяющей УСН, и организация передает этот вексель третьему лицу, то доход от реализации должен быть учтен на дату передачи этого векселя третьему лицу.</w:t>
      </w:r>
    </w:p>
    <w:p w:rsidR="00CF6AD6" w:rsidRDefault="00CF6AD6" w:rsidP="00CF6AD6">
      <w:pPr>
        <w:pStyle w:val="s1"/>
        <w:shd w:val="clear" w:color="auto" w:fill="FFFFFF"/>
        <w:jc w:val="both"/>
        <w:rPr>
          <w:color w:val="22272F"/>
          <w:sz w:val="18"/>
          <w:szCs w:val="18"/>
        </w:rPr>
      </w:pPr>
      <w:r>
        <w:rPr>
          <w:color w:val="22272F"/>
          <w:sz w:val="18"/>
          <w:szCs w:val="18"/>
        </w:rPr>
        <w:t>В случае использования векселя третьего лица, например, при получении организацией от заказчика банковского векселя и дальнейшей передаче этого векселя за оказанные услуги поставщику, в состав доходов, учитываемых при налогообложении, включается номинальная стоимость векселя в отчетном периоде его передачи поставщику.</w:t>
      </w:r>
    </w:p>
    <w:tbl>
      <w:tblPr>
        <w:tblW w:w="7812" w:type="dxa"/>
        <w:shd w:val="clear" w:color="auto" w:fill="FFFFFF"/>
        <w:tblCellMar>
          <w:top w:w="15" w:type="dxa"/>
          <w:left w:w="15" w:type="dxa"/>
          <w:bottom w:w="15" w:type="dxa"/>
          <w:right w:w="15" w:type="dxa"/>
        </w:tblCellMar>
        <w:tblLook w:val="04A0"/>
      </w:tblPr>
      <w:tblGrid>
        <w:gridCol w:w="780"/>
        <w:gridCol w:w="7032"/>
      </w:tblGrid>
      <w:tr w:rsidR="00CF6AD6" w:rsidTr="00CF6AD6">
        <w:tc>
          <w:tcPr>
            <w:tcW w:w="780" w:type="dxa"/>
            <w:shd w:val="clear" w:color="auto" w:fill="FFFFFF"/>
            <w:hideMark/>
          </w:tcPr>
          <w:p w:rsidR="00CF6AD6" w:rsidRDefault="00412237">
            <w:pPr>
              <w:pStyle w:val="s1"/>
              <w:spacing w:before="0" w:beforeAutospacing="0" w:after="0" w:afterAutospacing="0"/>
              <w:jc w:val="both"/>
              <w:rPr>
                <w:color w:val="22272F"/>
                <w:sz w:val="18"/>
                <w:szCs w:val="18"/>
              </w:rPr>
            </w:pPr>
            <w:r w:rsidRPr="00412237">
              <w:rPr>
                <w:color w:val="22272F"/>
                <w:sz w:val="18"/>
                <w:szCs w:val="18"/>
              </w:rPr>
              <w:pict>
                <v:shape id="_x0000_i1027" type="#_x0000_t75" alt="" style="width:24.6pt;height:29.4pt"/>
              </w:pict>
            </w:r>
          </w:p>
        </w:tc>
        <w:tc>
          <w:tcPr>
            <w:tcW w:w="7032" w:type="dxa"/>
            <w:shd w:val="clear" w:color="auto" w:fill="FFFFFF"/>
            <w:hideMark/>
          </w:tcPr>
          <w:p w:rsidR="00CF6AD6" w:rsidRDefault="00CF6AD6">
            <w:pPr>
              <w:pStyle w:val="s16"/>
              <w:spacing w:before="0" w:beforeAutospacing="0" w:after="0" w:afterAutospacing="0"/>
              <w:rPr>
                <w:color w:val="22272F"/>
                <w:sz w:val="18"/>
                <w:szCs w:val="18"/>
              </w:rPr>
            </w:pPr>
            <w:r>
              <w:rPr>
                <w:rStyle w:val="s10"/>
                <w:b/>
                <w:bCs/>
                <w:color w:val="22272F"/>
                <w:sz w:val="18"/>
                <w:szCs w:val="18"/>
              </w:rPr>
              <w:t>Письма Минфина России и ФНС (УФНС):</w:t>
            </w:r>
          </w:p>
          <w:p w:rsidR="00CF6AD6" w:rsidRDefault="00CF6AD6">
            <w:pPr>
              <w:pStyle w:val="s16"/>
              <w:spacing w:before="0" w:beforeAutospacing="0" w:after="0" w:afterAutospacing="0"/>
              <w:rPr>
                <w:color w:val="22272F"/>
                <w:sz w:val="18"/>
                <w:szCs w:val="18"/>
              </w:rPr>
            </w:pPr>
            <w:r>
              <w:rPr>
                <w:rStyle w:val="s10"/>
                <w:b/>
                <w:bCs/>
                <w:color w:val="22272F"/>
                <w:sz w:val="18"/>
                <w:szCs w:val="18"/>
              </w:rPr>
              <w:t>(+)</w:t>
            </w:r>
            <w:r>
              <w:rPr>
                <w:color w:val="22272F"/>
                <w:sz w:val="18"/>
                <w:szCs w:val="18"/>
              </w:rPr>
              <w:t> </w:t>
            </w:r>
            <w:r w:rsidRPr="00547DDE">
              <w:rPr>
                <w:rFonts w:eastAsiaTheme="majorEastAsia"/>
                <w:color w:val="22272F"/>
                <w:sz w:val="18"/>
                <w:szCs w:val="18"/>
              </w:rPr>
              <w:t>письмо</w:t>
            </w:r>
            <w:r>
              <w:rPr>
                <w:color w:val="22272F"/>
                <w:sz w:val="18"/>
                <w:szCs w:val="18"/>
              </w:rPr>
              <w:t> Минфина России от 3 июня 2019 г. N 03-11-11/40087</w:t>
            </w:r>
          </w:p>
          <w:p w:rsidR="00CF6AD6" w:rsidRDefault="00CF6AD6">
            <w:pPr>
              <w:pStyle w:val="s16"/>
              <w:spacing w:before="0" w:beforeAutospacing="0" w:after="0" w:afterAutospacing="0"/>
              <w:rPr>
                <w:color w:val="22272F"/>
                <w:sz w:val="18"/>
                <w:szCs w:val="18"/>
              </w:rPr>
            </w:pPr>
            <w:r>
              <w:rPr>
                <w:rStyle w:val="s10"/>
                <w:b/>
                <w:bCs/>
                <w:color w:val="22272F"/>
                <w:sz w:val="18"/>
                <w:szCs w:val="18"/>
              </w:rPr>
              <w:t>(+)</w:t>
            </w:r>
            <w:r>
              <w:rPr>
                <w:color w:val="22272F"/>
                <w:sz w:val="18"/>
                <w:szCs w:val="18"/>
              </w:rPr>
              <w:t> </w:t>
            </w:r>
            <w:r w:rsidRPr="00547DDE">
              <w:rPr>
                <w:rFonts w:eastAsiaTheme="majorEastAsia"/>
                <w:color w:val="22272F"/>
                <w:sz w:val="18"/>
                <w:szCs w:val="18"/>
              </w:rPr>
              <w:t>письмо</w:t>
            </w:r>
            <w:r>
              <w:rPr>
                <w:color w:val="22272F"/>
                <w:sz w:val="18"/>
                <w:szCs w:val="18"/>
              </w:rPr>
              <w:t> Минфина России от 27 апреля 2011 г. N 03-11-06/2/68</w:t>
            </w:r>
          </w:p>
          <w:p w:rsidR="00CF6AD6" w:rsidRDefault="00CF6AD6">
            <w:pPr>
              <w:pStyle w:val="s16"/>
              <w:spacing w:before="0" w:beforeAutospacing="0" w:after="0" w:afterAutospacing="0"/>
              <w:rPr>
                <w:color w:val="22272F"/>
                <w:sz w:val="18"/>
                <w:szCs w:val="18"/>
              </w:rPr>
            </w:pPr>
            <w:r>
              <w:rPr>
                <w:rStyle w:val="s10"/>
                <w:b/>
                <w:bCs/>
                <w:color w:val="22272F"/>
                <w:sz w:val="18"/>
                <w:szCs w:val="18"/>
              </w:rPr>
              <w:t>(+) </w:t>
            </w:r>
            <w:r w:rsidRPr="00547DDE">
              <w:rPr>
                <w:rFonts w:eastAsiaTheme="majorEastAsia"/>
                <w:color w:val="22272F"/>
                <w:sz w:val="18"/>
                <w:szCs w:val="18"/>
              </w:rPr>
              <w:t>письмо</w:t>
            </w:r>
            <w:r>
              <w:rPr>
                <w:color w:val="22272F"/>
                <w:sz w:val="18"/>
                <w:szCs w:val="18"/>
              </w:rPr>
              <w:t> Минфина России от 11 февраля 2010 г. N 03-11-11/30</w:t>
            </w:r>
          </w:p>
          <w:p w:rsidR="00CF6AD6" w:rsidRDefault="00CF6AD6">
            <w:pPr>
              <w:pStyle w:val="s16"/>
              <w:spacing w:before="0" w:beforeAutospacing="0" w:after="0" w:afterAutospacing="0"/>
              <w:rPr>
                <w:color w:val="22272F"/>
                <w:sz w:val="18"/>
                <w:szCs w:val="18"/>
              </w:rPr>
            </w:pPr>
            <w:r>
              <w:rPr>
                <w:rStyle w:val="s10"/>
                <w:b/>
                <w:bCs/>
                <w:color w:val="22272F"/>
                <w:sz w:val="18"/>
                <w:szCs w:val="18"/>
              </w:rPr>
              <w:t>(+) </w:t>
            </w:r>
            <w:r w:rsidRPr="00547DDE">
              <w:rPr>
                <w:rFonts w:eastAsiaTheme="majorEastAsia"/>
                <w:color w:val="22272F"/>
                <w:sz w:val="18"/>
                <w:szCs w:val="18"/>
              </w:rPr>
              <w:t>письмо</w:t>
            </w:r>
            <w:r>
              <w:rPr>
                <w:color w:val="22272F"/>
                <w:sz w:val="18"/>
                <w:szCs w:val="18"/>
              </w:rPr>
              <w:t> Минфина России от 30 апреля 2008 г. N 03-11-04/2/80</w:t>
            </w:r>
          </w:p>
          <w:p w:rsidR="00CF6AD6" w:rsidRDefault="00CF6AD6">
            <w:pPr>
              <w:pStyle w:val="s16"/>
              <w:spacing w:before="0" w:beforeAutospacing="0" w:after="0" w:afterAutospacing="0"/>
              <w:rPr>
                <w:color w:val="22272F"/>
                <w:sz w:val="18"/>
                <w:szCs w:val="18"/>
              </w:rPr>
            </w:pPr>
            <w:r>
              <w:rPr>
                <w:rStyle w:val="s10"/>
                <w:b/>
                <w:bCs/>
                <w:color w:val="22272F"/>
                <w:sz w:val="18"/>
                <w:szCs w:val="18"/>
              </w:rPr>
              <w:t>(+) </w:t>
            </w:r>
            <w:r w:rsidRPr="00547DDE">
              <w:rPr>
                <w:rFonts w:eastAsiaTheme="majorEastAsia"/>
                <w:color w:val="22272F"/>
                <w:sz w:val="18"/>
                <w:szCs w:val="18"/>
              </w:rPr>
              <w:t>письмо</w:t>
            </w:r>
            <w:r>
              <w:rPr>
                <w:color w:val="22272F"/>
                <w:sz w:val="18"/>
                <w:szCs w:val="18"/>
              </w:rPr>
              <w:t> Минфина России от 15 мая 2006 г. N 03-11-04/2/104</w:t>
            </w:r>
          </w:p>
        </w:tc>
      </w:tr>
    </w:tbl>
    <w:p w:rsidR="00CF6AD6" w:rsidRDefault="00CF6AD6" w:rsidP="00CF6AD6">
      <w:pPr>
        <w:pStyle w:val="s1"/>
        <w:shd w:val="clear" w:color="auto" w:fill="FFFFFF"/>
        <w:jc w:val="both"/>
        <w:rPr>
          <w:color w:val="22272F"/>
          <w:sz w:val="18"/>
          <w:szCs w:val="18"/>
        </w:rPr>
      </w:pPr>
      <w:r>
        <w:rPr>
          <w:rStyle w:val="s10"/>
          <w:b/>
          <w:bCs/>
          <w:color w:val="22272F"/>
          <w:sz w:val="18"/>
          <w:szCs w:val="18"/>
        </w:rPr>
        <w:t xml:space="preserve">4. Учитываются ли средства, полученные при погашении векселя третьего лица, а также проценты в составе </w:t>
      </w:r>
      <w:proofErr w:type="gramStart"/>
      <w:r>
        <w:rPr>
          <w:rStyle w:val="s10"/>
          <w:b/>
          <w:bCs/>
          <w:color w:val="22272F"/>
          <w:sz w:val="18"/>
          <w:szCs w:val="18"/>
        </w:rPr>
        <w:t>доходов</w:t>
      </w:r>
      <w:proofErr w:type="gramEnd"/>
      <w:r>
        <w:rPr>
          <w:rStyle w:val="s10"/>
          <w:b/>
          <w:bCs/>
          <w:color w:val="22272F"/>
          <w:sz w:val="18"/>
          <w:szCs w:val="18"/>
        </w:rPr>
        <w:t xml:space="preserve"> и на </w:t>
      </w:r>
      <w:proofErr w:type="gramStart"/>
      <w:r>
        <w:rPr>
          <w:rStyle w:val="s10"/>
          <w:b/>
          <w:bCs/>
          <w:color w:val="22272F"/>
          <w:sz w:val="18"/>
          <w:szCs w:val="18"/>
        </w:rPr>
        <w:t>какой</w:t>
      </w:r>
      <w:proofErr w:type="gramEnd"/>
      <w:r>
        <w:rPr>
          <w:rStyle w:val="s10"/>
          <w:b/>
          <w:bCs/>
          <w:color w:val="22272F"/>
          <w:sz w:val="18"/>
          <w:szCs w:val="18"/>
        </w:rPr>
        <w:t xml:space="preserve"> момент?</w:t>
      </w:r>
    </w:p>
    <w:p w:rsidR="00CF6AD6" w:rsidRDefault="00CF6AD6" w:rsidP="00CF6AD6">
      <w:pPr>
        <w:pStyle w:val="s3"/>
        <w:shd w:val="clear" w:color="auto" w:fill="FFFFFF"/>
        <w:jc w:val="center"/>
        <w:rPr>
          <w:b/>
          <w:bCs/>
          <w:color w:val="22272F"/>
          <w:sz w:val="18"/>
          <w:szCs w:val="18"/>
        </w:rPr>
      </w:pPr>
      <w:r>
        <w:rPr>
          <w:b/>
          <w:bCs/>
          <w:color w:val="22272F"/>
          <w:sz w:val="18"/>
          <w:szCs w:val="18"/>
        </w:rPr>
        <w:t>Положительная практика</w:t>
      </w:r>
    </w:p>
    <w:p w:rsidR="00CF6AD6" w:rsidRDefault="00CF6AD6" w:rsidP="00CF6AD6">
      <w:pPr>
        <w:pStyle w:val="s1"/>
        <w:shd w:val="clear" w:color="auto" w:fill="FFFFFF"/>
        <w:jc w:val="both"/>
        <w:rPr>
          <w:color w:val="22272F"/>
          <w:sz w:val="18"/>
          <w:szCs w:val="18"/>
        </w:rPr>
      </w:pPr>
      <w:r>
        <w:rPr>
          <w:color w:val="22272F"/>
          <w:sz w:val="18"/>
          <w:szCs w:val="18"/>
        </w:rPr>
        <w:t>При погашении векселя денежные средства или иное имущество, полученное в счет погашения долгового обязательства по нему, в соответствии с </w:t>
      </w:r>
      <w:proofErr w:type="spellStart"/>
      <w:r w:rsidRPr="00547DDE">
        <w:rPr>
          <w:rFonts w:eastAsiaTheme="majorEastAsia"/>
          <w:color w:val="22272F"/>
          <w:sz w:val="18"/>
          <w:szCs w:val="18"/>
        </w:rPr>
        <w:t>пп</w:t>
      </w:r>
      <w:proofErr w:type="spellEnd"/>
      <w:r w:rsidRPr="00547DDE">
        <w:rPr>
          <w:rFonts w:eastAsiaTheme="majorEastAsia"/>
          <w:color w:val="22272F"/>
          <w:sz w:val="18"/>
          <w:szCs w:val="18"/>
        </w:rPr>
        <w:t>. 10 п. 1 ст. 251</w:t>
      </w:r>
      <w:r>
        <w:rPr>
          <w:color w:val="22272F"/>
          <w:sz w:val="18"/>
          <w:szCs w:val="18"/>
        </w:rPr>
        <w:t> НК РФ в налоговую базу по налогу, уплачиваемому в связи с применением УСН, не включаются. В этом случае в </w:t>
      </w:r>
      <w:r w:rsidRPr="00547DDE">
        <w:rPr>
          <w:rFonts w:eastAsiaTheme="majorEastAsia"/>
          <w:color w:val="22272F"/>
          <w:sz w:val="18"/>
          <w:szCs w:val="18"/>
        </w:rPr>
        <w:t>графе 4</w:t>
      </w:r>
      <w:r>
        <w:rPr>
          <w:color w:val="22272F"/>
          <w:sz w:val="18"/>
          <w:szCs w:val="18"/>
        </w:rPr>
        <w:t xml:space="preserve"> Книги учета доходов и расходов отражаются только доходы в виде процентов (дисконта), полученные при погашении векселя. Эти проценты (дисконт) относятся к </w:t>
      </w:r>
      <w:proofErr w:type="spellStart"/>
      <w:r>
        <w:rPr>
          <w:color w:val="22272F"/>
          <w:sz w:val="18"/>
          <w:szCs w:val="18"/>
        </w:rPr>
        <w:t>внереализационным</w:t>
      </w:r>
      <w:proofErr w:type="spellEnd"/>
      <w:r>
        <w:rPr>
          <w:color w:val="22272F"/>
          <w:sz w:val="18"/>
          <w:szCs w:val="18"/>
        </w:rPr>
        <w:t xml:space="preserve"> доходам согласно </w:t>
      </w:r>
      <w:r w:rsidRPr="00547DDE">
        <w:rPr>
          <w:rFonts w:eastAsiaTheme="majorEastAsia"/>
          <w:color w:val="22272F"/>
          <w:sz w:val="18"/>
          <w:szCs w:val="18"/>
        </w:rPr>
        <w:t>ст. 250</w:t>
      </w:r>
      <w:r>
        <w:rPr>
          <w:color w:val="22272F"/>
          <w:sz w:val="18"/>
          <w:szCs w:val="18"/>
        </w:rPr>
        <w:t> НК РФ.</w:t>
      </w:r>
    </w:p>
    <w:p w:rsidR="00CF6AD6" w:rsidRDefault="00CF6AD6" w:rsidP="00CF6AD6">
      <w:pPr>
        <w:pStyle w:val="s1"/>
        <w:shd w:val="clear" w:color="auto" w:fill="FFFFFF"/>
        <w:jc w:val="both"/>
        <w:rPr>
          <w:color w:val="22272F"/>
          <w:sz w:val="18"/>
          <w:szCs w:val="18"/>
        </w:rPr>
      </w:pPr>
      <w:r>
        <w:rPr>
          <w:color w:val="22272F"/>
          <w:sz w:val="18"/>
          <w:szCs w:val="18"/>
        </w:rPr>
        <w:t>В </w:t>
      </w:r>
      <w:r w:rsidRPr="00547DDE">
        <w:rPr>
          <w:rFonts w:eastAsiaTheme="majorEastAsia"/>
          <w:color w:val="22272F"/>
          <w:sz w:val="18"/>
          <w:szCs w:val="18"/>
        </w:rPr>
        <w:t>определении</w:t>
      </w:r>
      <w:r>
        <w:rPr>
          <w:color w:val="22272F"/>
          <w:sz w:val="18"/>
          <w:szCs w:val="18"/>
        </w:rPr>
        <w:t> ВАС РФ от 25.08.2008 N 10264/08 судьи поддержали налогоплательщика, указав, что при погашении векселя Сбербанка РФ его стоимость не отражается в доходах.</w:t>
      </w:r>
    </w:p>
    <w:tbl>
      <w:tblPr>
        <w:tblW w:w="7812" w:type="dxa"/>
        <w:shd w:val="clear" w:color="auto" w:fill="FFFFFF"/>
        <w:tblCellMar>
          <w:top w:w="15" w:type="dxa"/>
          <w:left w:w="15" w:type="dxa"/>
          <w:bottom w:w="15" w:type="dxa"/>
          <w:right w:w="15" w:type="dxa"/>
        </w:tblCellMar>
        <w:tblLook w:val="04A0"/>
      </w:tblPr>
      <w:tblGrid>
        <w:gridCol w:w="780"/>
        <w:gridCol w:w="7032"/>
      </w:tblGrid>
      <w:tr w:rsidR="00CF6AD6" w:rsidTr="00CF6AD6">
        <w:tc>
          <w:tcPr>
            <w:tcW w:w="780" w:type="dxa"/>
            <w:shd w:val="clear" w:color="auto" w:fill="FFFFFF"/>
            <w:hideMark/>
          </w:tcPr>
          <w:p w:rsidR="00CF6AD6" w:rsidRDefault="00412237">
            <w:pPr>
              <w:pStyle w:val="s1"/>
              <w:spacing w:before="0" w:beforeAutospacing="0" w:after="0" w:afterAutospacing="0"/>
              <w:jc w:val="both"/>
              <w:rPr>
                <w:color w:val="22272F"/>
                <w:sz w:val="18"/>
                <w:szCs w:val="18"/>
              </w:rPr>
            </w:pPr>
            <w:r w:rsidRPr="00412237">
              <w:rPr>
                <w:color w:val="22272F"/>
                <w:sz w:val="18"/>
                <w:szCs w:val="18"/>
              </w:rPr>
              <w:pict>
                <v:shape id="_x0000_i1028" type="#_x0000_t75" alt="" style="width:24.6pt;height:29.4pt"/>
              </w:pict>
            </w:r>
          </w:p>
        </w:tc>
        <w:tc>
          <w:tcPr>
            <w:tcW w:w="7032" w:type="dxa"/>
            <w:shd w:val="clear" w:color="auto" w:fill="FFFFFF"/>
            <w:hideMark/>
          </w:tcPr>
          <w:p w:rsidR="00CF6AD6" w:rsidRDefault="00CF6AD6">
            <w:pPr>
              <w:pStyle w:val="s16"/>
              <w:spacing w:before="0" w:beforeAutospacing="0" w:after="0" w:afterAutospacing="0"/>
              <w:rPr>
                <w:color w:val="22272F"/>
                <w:sz w:val="18"/>
                <w:szCs w:val="18"/>
              </w:rPr>
            </w:pPr>
            <w:r>
              <w:rPr>
                <w:rStyle w:val="s10"/>
                <w:b/>
                <w:bCs/>
                <w:color w:val="22272F"/>
                <w:sz w:val="18"/>
                <w:szCs w:val="18"/>
              </w:rPr>
              <w:t>Письма Минфина России и ФНС (УФНС):</w:t>
            </w:r>
          </w:p>
          <w:p w:rsidR="00CF6AD6" w:rsidRDefault="00CF6AD6">
            <w:pPr>
              <w:pStyle w:val="s16"/>
              <w:spacing w:before="0" w:beforeAutospacing="0" w:after="0" w:afterAutospacing="0"/>
              <w:rPr>
                <w:color w:val="22272F"/>
                <w:sz w:val="18"/>
                <w:szCs w:val="18"/>
              </w:rPr>
            </w:pPr>
            <w:r>
              <w:rPr>
                <w:rStyle w:val="s10"/>
                <w:b/>
                <w:bCs/>
                <w:color w:val="22272F"/>
                <w:sz w:val="18"/>
                <w:szCs w:val="18"/>
              </w:rPr>
              <w:t>(+)</w:t>
            </w:r>
            <w:r>
              <w:rPr>
                <w:color w:val="22272F"/>
                <w:sz w:val="18"/>
                <w:szCs w:val="18"/>
              </w:rPr>
              <w:t> </w:t>
            </w:r>
            <w:r w:rsidRPr="00547DDE">
              <w:rPr>
                <w:rFonts w:eastAsiaTheme="majorEastAsia"/>
                <w:color w:val="22272F"/>
                <w:sz w:val="18"/>
                <w:szCs w:val="18"/>
              </w:rPr>
              <w:t>письмо</w:t>
            </w:r>
            <w:r>
              <w:rPr>
                <w:color w:val="22272F"/>
                <w:sz w:val="18"/>
                <w:szCs w:val="18"/>
              </w:rPr>
              <w:t> Минфина России от 25 ноября 2008 г. N 03-11-04/2/177</w:t>
            </w:r>
          </w:p>
          <w:p w:rsidR="00CF6AD6" w:rsidRDefault="00CF6AD6">
            <w:pPr>
              <w:pStyle w:val="s16"/>
              <w:spacing w:before="0" w:beforeAutospacing="0" w:after="0" w:afterAutospacing="0"/>
              <w:rPr>
                <w:color w:val="22272F"/>
                <w:sz w:val="18"/>
                <w:szCs w:val="18"/>
              </w:rPr>
            </w:pPr>
            <w:r>
              <w:rPr>
                <w:rStyle w:val="s10"/>
                <w:b/>
                <w:bCs/>
                <w:color w:val="22272F"/>
                <w:sz w:val="18"/>
                <w:szCs w:val="18"/>
              </w:rPr>
              <w:t>(+) </w:t>
            </w:r>
            <w:r w:rsidRPr="00547DDE">
              <w:rPr>
                <w:rFonts w:eastAsiaTheme="majorEastAsia"/>
                <w:color w:val="22272F"/>
                <w:sz w:val="18"/>
                <w:szCs w:val="18"/>
              </w:rPr>
              <w:t>письмо</w:t>
            </w:r>
            <w:r>
              <w:rPr>
                <w:color w:val="22272F"/>
                <w:sz w:val="18"/>
                <w:szCs w:val="18"/>
              </w:rPr>
              <w:t> Минфина России от 14 апреля 2006 г. N 03-11-04/2/79</w:t>
            </w:r>
          </w:p>
        </w:tc>
      </w:tr>
    </w:tbl>
    <w:p w:rsidR="00CF6AD6" w:rsidRDefault="00CF6AD6" w:rsidP="00CF6AD6">
      <w:pPr>
        <w:rPr>
          <w:vanish/>
        </w:rPr>
      </w:pPr>
    </w:p>
    <w:tbl>
      <w:tblPr>
        <w:tblW w:w="7812" w:type="dxa"/>
        <w:shd w:val="clear" w:color="auto" w:fill="FFFFFF"/>
        <w:tblCellMar>
          <w:top w:w="15" w:type="dxa"/>
          <w:left w:w="15" w:type="dxa"/>
          <w:bottom w:w="15" w:type="dxa"/>
          <w:right w:w="15" w:type="dxa"/>
        </w:tblCellMar>
        <w:tblLook w:val="04A0"/>
      </w:tblPr>
      <w:tblGrid>
        <w:gridCol w:w="780"/>
        <w:gridCol w:w="7032"/>
      </w:tblGrid>
      <w:tr w:rsidR="00CF6AD6" w:rsidTr="00CF6AD6">
        <w:tc>
          <w:tcPr>
            <w:tcW w:w="780" w:type="dxa"/>
            <w:shd w:val="clear" w:color="auto" w:fill="FFFFFF"/>
            <w:hideMark/>
          </w:tcPr>
          <w:p w:rsidR="00CF6AD6" w:rsidRDefault="00412237">
            <w:pPr>
              <w:pStyle w:val="s1"/>
              <w:spacing w:before="0" w:beforeAutospacing="0" w:after="0" w:afterAutospacing="0"/>
              <w:jc w:val="both"/>
              <w:rPr>
                <w:color w:val="22272F"/>
                <w:sz w:val="18"/>
                <w:szCs w:val="18"/>
              </w:rPr>
            </w:pPr>
            <w:r w:rsidRPr="00412237">
              <w:rPr>
                <w:color w:val="22272F"/>
                <w:sz w:val="18"/>
                <w:szCs w:val="18"/>
              </w:rPr>
              <w:pict>
                <v:shape id="_x0000_i1029" type="#_x0000_t75" alt="" style="width:24.6pt;height:29.4pt"/>
              </w:pict>
            </w:r>
          </w:p>
        </w:tc>
        <w:tc>
          <w:tcPr>
            <w:tcW w:w="7032" w:type="dxa"/>
            <w:shd w:val="clear" w:color="auto" w:fill="FFFFFF"/>
            <w:hideMark/>
          </w:tcPr>
          <w:p w:rsidR="00CF6AD6" w:rsidRDefault="00CF6AD6">
            <w:pPr>
              <w:pStyle w:val="s16"/>
              <w:spacing w:before="0" w:beforeAutospacing="0" w:after="0" w:afterAutospacing="0"/>
              <w:rPr>
                <w:color w:val="22272F"/>
                <w:sz w:val="18"/>
                <w:szCs w:val="18"/>
              </w:rPr>
            </w:pPr>
            <w:r>
              <w:rPr>
                <w:rStyle w:val="s10"/>
                <w:b/>
                <w:bCs/>
                <w:color w:val="22272F"/>
                <w:sz w:val="18"/>
                <w:szCs w:val="18"/>
              </w:rPr>
              <w:t>Акты судебных органов:</w:t>
            </w:r>
          </w:p>
          <w:p w:rsidR="00CF6AD6" w:rsidRDefault="00CF6AD6">
            <w:pPr>
              <w:pStyle w:val="s16"/>
              <w:spacing w:before="0" w:beforeAutospacing="0" w:after="0" w:afterAutospacing="0"/>
              <w:rPr>
                <w:color w:val="22272F"/>
                <w:sz w:val="18"/>
                <w:szCs w:val="18"/>
              </w:rPr>
            </w:pPr>
            <w:r>
              <w:rPr>
                <w:rStyle w:val="s10"/>
                <w:b/>
                <w:bCs/>
                <w:color w:val="22272F"/>
                <w:sz w:val="18"/>
                <w:szCs w:val="18"/>
              </w:rPr>
              <w:t>(+) </w:t>
            </w:r>
            <w:r w:rsidRPr="00547DDE">
              <w:rPr>
                <w:rFonts w:eastAsiaTheme="majorEastAsia"/>
                <w:color w:val="22272F"/>
                <w:sz w:val="18"/>
                <w:szCs w:val="18"/>
              </w:rPr>
              <w:t>определение</w:t>
            </w:r>
            <w:r>
              <w:rPr>
                <w:color w:val="22272F"/>
                <w:sz w:val="18"/>
                <w:szCs w:val="18"/>
              </w:rPr>
              <w:t> ВАС РФ от 25 августа 2008 г. N 10264/08</w:t>
            </w:r>
          </w:p>
        </w:tc>
      </w:tr>
    </w:tbl>
    <w:p w:rsidR="00CF6AD6" w:rsidRDefault="00CF6AD6" w:rsidP="00CF6AD6">
      <w:pPr>
        <w:pStyle w:val="s1"/>
        <w:shd w:val="clear" w:color="auto" w:fill="FFFFFF"/>
        <w:jc w:val="both"/>
        <w:rPr>
          <w:color w:val="22272F"/>
          <w:sz w:val="18"/>
          <w:szCs w:val="18"/>
        </w:rPr>
      </w:pPr>
      <w:r>
        <w:rPr>
          <w:rStyle w:val="s10"/>
          <w:b/>
          <w:bCs/>
          <w:color w:val="22272F"/>
          <w:sz w:val="18"/>
          <w:szCs w:val="18"/>
        </w:rPr>
        <w:t>5. В какой момент учитываются в доходах денежные средства, полученные по договору цессии: при подписании договора или при поступлении денежных средств на расчетный счет?</w:t>
      </w:r>
    </w:p>
    <w:p w:rsidR="00CF6AD6" w:rsidRDefault="00CF6AD6" w:rsidP="00CF6AD6">
      <w:pPr>
        <w:pStyle w:val="s3"/>
        <w:shd w:val="clear" w:color="auto" w:fill="FFFFFF"/>
        <w:jc w:val="center"/>
        <w:rPr>
          <w:b/>
          <w:bCs/>
          <w:color w:val="22272F"/>
          <w:sz w:val="18"/>
          <w:szCs w:val="18"/>
        </w:rPr>
      </w:pPr>
      <w:r>
        <w:rPr>
          <w:b/>
          <w:bCs/>
          <w:color w:val="22272F"/>
          <w:sz w:val="18"/>
          <w:szCs w:val="18"/>
        </w:rPr>
        <w:t>Положительная практика</w:t>
      </w:r>
    </w:p>
    <w:p w:rsidR="00CF6AD6" w:rsidRDefault="00CF6AD6" w:rsidP="00CF6AD6">
      <w:pPr>
        <w:pStyle w:val="s1"/>
        <w:shd w:val="clear" w:color="auto" w:fill="FFFFFF"/>
        <w:jc w:val="both"/>
        <w:rPr>
          <w:color w:val="22272F"/>
          <w:sz w:val="18"/>
          <w:szCs w:val="18"/>
        </w:rPr>
      </w:pPr>
      <w:r>
        <w:rPr>
          <w:color w:val="22272F"/>
          <w:sz w:val="18"/>
          <w:szCs w:val="18"/>
        </w:rPr>
        <w:t>Если "упрощенец" имеет дебиторскую задолженность, например, за поставленный товар, а затем продает третьему лицу свое право требования, в доходах учитывается сумма, фактически полученная по договору цессии в момент поступления денежных средств на расчетный счет, а не в момент подписания договора цессии.</w:t>
      </w:r>
    </w:p>
    <w:p w:rsidR="00CF6AD6" w:rsidRDefault="00CF6AD6" w:rsidP="00CF6AD6">
      <w:pPr>
        <w:pStyle w:val="s1"/>
        <w:shd w:val="clear" w:color="auto" w:fill="FFFFFF"/>
        <w:jc w:val="both"/>
        <w:rPr>
          <w:color w:val="22272F"/>
          <w:sz w:val="18"/>
          <w:szCs w:val="18"/>
        </w:rPr>
      </w:pPr>
      <w:r>
        <w:rPr>
          <w:color w:val="22272F"/>
          <w:sz w:val="18"/>
          <w:szCs w:val="18"/>
        </w:rPr>
        <w:t>Такое мнение высказано в письмах Минфина России и ФНС России: налогоплательщики, применяющие </w:t>
      </w:r>
      <w:r>
        <w:rPr>
          <w:rStyle w:val="a5"/>
          <w:i w:val="0"/>
          <w:iCs w:val="0"/>
          <w:color w:val="22272F"/>
          <w:sz w:val="18"/>
          <w:szCs w:val="18"/>
        </w:rPr>
        <w:t>упрощенную</w:t>
      </w:r>
      <w:r>
        <w:rPr>
          <w:color w:val="22272F"/>
          <w:sz w:val="18"/>
          <w:szCs w:val="18"/>
        </w:rPr>
        <w:t> </w:t>
      </w:r>
      <w:r>
        <w:rPr>
          <w:rStyle w:val="a5"/>
          <w:i w:val="0"/>
          <w:iCs w:val="0"/>
          <w:color w:val="22272F"/>
          <w:sz w:val="18"/>
          <w:szCs w:val="18"/>
        </w:rPr>
        <w:t>систему</w:t>
      </w:r>
      <w:r>
        <w:rPr>
          <w:color w:val="22272F"/>
          <w:sz w:val="18"/>
          <w:szCs w:val="18"/>
        </w:rPr>
        <w:t> </w:t>
      </w:r>
      <w:r>
        <w:rPr>
          <w:rStyle w:val="a5"/>
          <w:i w:val="0"/>
          <w:iCs w:val="0"/>
          <w:color w:val="22272F"/>
          <w:sz w:val="18"/>
          <w:szCs w:val="18"/>
        </w:rPr>
        <w:t>налогообложения</w:t>
      </w:r>
      <w:r>
        <w:rPr>
          <w:color w:val="22272F"/>
          <w:sz w:val="18"/>
          <w:szCs w:val="18"/>
        </w:rPr>
        <w:t xml:space="preserve">, при реализации имущественных прав включают в состав доходов при определении объекта </w:t>
      </w:r>
      <w:proofErr w:type="gramStart"/>
      <w:r>
        <w:rPr>
          <w:color w:val="22272F"/>
          <w:sz w:val="18"/>
          <w:szCs w:val="18"/>
        </w:rPr>
        <w:t>налогообложения</w:t>
      </w:r>
      <w:proofErr w:type="gramEnd"/>
      <w:r>
        <w:rPr>
          <w:color w:val="22272F"/>
          <w:sz w:val="18"/>
          <w:szCs w:val="18"/>
        </w:rPr>
        <w:t xml:space="preserve"> фактически полученные суммы за реализацию вышеуказанных прав. Порядок признания доходов и расходов установлен </w:t>
      </w:r>
      <w:r w:rsidRPr="00547DDE">
        <w:rPr>
          <w:rFonts w:eastAsiaTheme="majorEastAsia"/>
          <w:color w:val="22272F"/>
          <w:sz w:val="18"/>
          <w:szCs w:val="18"/>
        </w:rPr>
        <w:t>ст. 346.17</w:t>
      </w:r>
      <w:r>
        <w:rPr>
          <w:color w:val="22272F"/>
          <w:sz w:val="18"/>
          <w:szCs w:val="18"/>
        </w:rPr>
        <w:t> НК РФ.</w:t>
      </w:r>
    </w:p>
    <w:p w:rsidR="00CF6AD6" w:rsidRDefault="00CF6AD6" w:rsidP="00CF6AD6">
      <w:pPr>
        <w:pStyle w:val="s1"/>
        <w:shd w:val="clear" w:color="auto" w:fill="FFFFFF"/>
        <w:jc w:val="both"/>
        <w:rPr>
          <w:color w:val="22272F"/>
          <w:sz w:val="18"/>
          <w:szCs w:val="18"/>
        </w:rPr>
      </w:pPr>
      <w:r>
        <w:rPr>
          <w:color w:val="22272F"/>
          <w:sz w:val="18"/>
          <w:szCs w:val="18"/>
        </w:rPr>
        <w:t>Суды также поддерживают эту позицию.</w:t>
      </w:r>
    </w:p>
    <w:tbl>
      <w:tblPr>
        <w:tblW w:w="7812" w:type="dxa"/>
        <w:shd w:val="clear" w:color="auto" w:fill="FFFFFF"/>
        <w:tblCellMar>
          <w:top w:w="15" w:type="dxa"/>
          <w:left w:w="15" w:type="dxa"/>
          <w:bottom w:w="15" w:type="dxa"/>
          <w:right w:w="15" w:type="dxa"/>
        </w:tblCellMar>
        <w:tblLook w:val="04A0"/>
      </w:tblPr>
      <w:tblGrid>
        <w:gridCol w:w="780"/>
        <w:gridCol w:w="7032"/>
      </w:tblGrid>
      <w:tr w:rsidR="00CF6AD6" w:rsidTr="00CF6AD6">
        <w:tc>
          <w:tcPr>
            <w:tcW w:w="780" w:type="dxa"/>
            <w:shd w:val="clear" w:color="auto" w:fill="FFFFFF"/>
            <w:hideMark/>
          </w:tcPr>
          <w:p w:rsidR="00CF6AD6" w:rsidRDefault="00412237">
            <w:pPr>
              <w:pStyle w:val="s1"/>
              <w:spacing w:before="0" w:beforeAutospacing="0" w:after="0" w:afterAutospacing="0"/>
              <w:jc w:val="both"/>
              <w:rPr>
                <w:color w:val="22272F"/>
                <w:sz w:val="18"/>
                <w:szCs w:val="18"/>
              </w:rPr>
            </w:pPr>
            <w:r w:rsidRPr="00412237">
              <w:rPr>
                <w:color w:val="22272F"/>
                <w:sz w:val="18"/>
                <w:szCs w:val="18"/>
              </w:rPr>
              <w:pict>
                <v:shape id="_x0000_i1030" type="#_x0000_t75" alt="" style="width:24.6pt;height:29.4pt"/>
              </w:pict>
            </w:r>
          </w:p>
        </w:tc>
        <w:tc>
          <w:tcPr>
            <w:tcW w:w="7032" w:type="dxa"/>
            <w:shd w:val="clear" w:color="auto" w:fill="FFFFFF"/>
            <w:hideMark/>
          </w:tcPr>
          <w:p w:rsidR="00CF6AD6" w:rsidRDefault="00CF6AD6">
            <w:pPr>
              <w:pStyle w:val="s16"/>
              <w:spacing w:before="0" w:beforeAutospacing="0" w:after="0" w:afterAutospacing="0"/>
              <w:rPr>
                <w:color w:val="22272F"/>
                <w:sz w:val="18"/>
                <w:szCs w:val="18"/>
              </w:rPr>
            </w:pPr>
            <w:r>
              <w:rPr>
                <w:rStyle w:val="s10"/>
                <w:b/>
                <w:bCs/>
                <w:color w:val="22272F"/>
                <w:sz w:val="18"/>
                <w:szCs w:val="18"/>
              </w:rPr>
              <w:t>Письма Минфина России и ФНС (УФНС):</w:t>
            </w:r>
          </w:p>
          <w:p w:rsidR="00CF6AD6" w:rsidRDefault="00CF6AD6">
            <w:pPr>
              <w:pStyle w:val="s16"/>
              <w:spacing w:before="0" w:beforeAutospacing="0" w:after="0" w:afterAutospacing="0"/>
              <w:rPr>
                <w:color w:val="22272F"/>
                <w:sz w:val="18"/>
                <w:szCs w:val="18"/>
              </w:rPr>
            </w:pPr>
            <w:r>
              <w:rPr>
                <w:rStyle w:val="s10"/>
                <w:b/>
                <w:bCs/>
                <w:color w:val="22272F"/>
                <w:sz w:val="18"/>
                <w:szCs w:val="18"/>
              </w:rPr>
              <w:t>(+)</w:t>
            </w:r>
            <w:r>
              <w:rPr>
                <w:color w:val="22272F"/>
                <w:sz w:val="18"/>
                <w:szCs w:val="18"/>
              </w:rPr>
              <w:t> </w:t>
            </w:r>
            <w:r w:rsidRPr="00547DDE">
              <w:rPr>
                <w:rFonts w:eastAsiaTheme="majorEastAsia"/>
                <w:color w:val="22272F"/>
                <w:sz w:val="18"/>
                <w:szCs w:val="18"/>
              </w:rPr>
              <w:t>письмо</w:t>
            </w:r>
            <w:r>
              <w:rPr>
                <w:color w:val="22272F"/>
                <w:sz w:val="18"/>
                <w:szCs w:val="18"/>
              </w:rPr>
              <w:t> Минфина России от 28 ноября 2017 г. N 03-11-11/78612</w:t>
            </w:r>
          </w:p>
          <w:p w:rsidR="00CF6AD6" w:rsidRDefault="00CF6AD6">
            <w:pPr>
              <w:pStyle w:val="s16"/>
              <w:spacing w:before="0" w:beforeAutospacing="0" w:after="0" w:afterAutospacing="0"/>
              <w:rPr>
                <w:color w:val="22272F"/>
                <w:sz w:val="18"/>
                <w:szCs w:val="18"/>
              </w:rPr>
            </w:pPr>
            <w:r>
              <w:rPr>
                <w:rStyle w:val="s10"/>
                <w:b/>
                <w:bCs/>
                <w:color w:val="22272F"/>
                <w:sz w:val="18"/>
                <w:szCs w:val="18"/>
              </w:rPr>
              <w:t>(+)</w:t>
            </w:r>
            <w:r>
              <w:rPr>
                <w:color w:val="22272F"/>
                <w:sz w:val="18"/>
                <w:szCs w:val="18"/>
              </w:rPr>
              <w:t> </w:t>
            </w:r>
            <w:r w:rsidRPr="00547DDE">
              <w:rPr>
                <w:rFonts w:eastAsiaTheme="majorEastAsia"/>
                <w:color w:val="22272F"/>
                <w:sz w:val="18"/>
                <w:szCs w:val="18"/>
              </w:rPr>
              <w:t>письмо</w:t>
            </w:r>
            <w:r>
              <w:rPr>
                <w:color w:val="22272F"/>
                <w:sz w:val="18"/>
                <w:szCs w:val="18"/>
              </w:rPr>
              <w:t> Минфина России от 31 июля 2017 г. N 03-11-11/48724</w:t>
            </w:r>
          </w:p>
          <w:p w:rsidR="00CF6AD6" w:rsidRDefault="00CF6AD6">
            <w:pPr>
              <w:pStyle w:val="s16"/>
              <w:spacing w:before="0" w:beforeAutospacing="0" w:after="0" w:afterAutospacing="0"/>
              <w:rPr>
                <w:color w:val="22272F"/>
                <w:sz w:val="18"/>
                <w:szCs w:val="18"/>
              </w:rPr>
            </w:pPr>
            <w:r>
              <w:rPr>
                <w:rStyle w:val="s10"/>
                <w:b/>
                <w:bCs/>
                <w:color w:val="22272F"/>
                <w:sz w:val="18"/>
                <w:szCs w:val="18"/>
              </w:rPr>
              <w:t>(+)</w:t>
            </w:r>
            <w:r>
              <w:rPr>
                <w:color w:val="22272F"/>
                <w:sz w:val="18"/>
                <w:szCs w:val="18"/>
              </w:rPr>
              <w:t> </w:t>
            </w:r>
            <w:r w:rsidRPr="00547DDE">
              <w:rPr>
                <w:rFonts w:eastAsiaTheme="majorEastAsia"/>
                <w:color w:val="22272F"/>
                <w:sz w:val="18"/>
                <w:szCs w:val="18"/>
              </w:rPr>
              <w:t>письмо</w:t>
            </w:r>
            <w:r>
              <w:rPr>
                <w:color w:val="22272F"/>
                <w:sz w:val="18"/>
                <w:szCs w:val="18"/>
              </w:rPr>
              <w:t> Минфина России от 25 января 2012 г. N 03-11-11/11</w:t>
            </w:r>
          </w:p>
          <w:p w:rsidR="00CF6AD6" w:rsidRDefault="00CF6AD6">
            <w:pPr>
              <w:pStyle w:val="s16"/>
              <w:spacing w:before="0" w:beforeAutospacing="0" w:after="0" w:afterAutospacing="0"/>
              <w:rPr>
                <w:color w:val="22272F"/>
                <w:sz w:val="18"/>
                <w:szCs w:val="18"/>
              </w:rPr>
            </w:pPr>
            <w:r>
              <w:rPr>
                <w:rStyle w:val="s10"/>
                <w:b/>
                <w:bCs/>
                <w:color w:val="22272F"/>
                <w:sz w:val="18"/>
                <w:szCs w:val="18"/>
              </w:rPr>
              <w:t>(+)</w:t>
            </w:r>
            <w:r>
              <w:rPr>
                <w:color w:val="22272F"/>
                <w:sz w:val="18"/>
                <w:szCs w:val="18"/>
              </w:rPr>
              <w:t> </w:t>
            </w:r>
            <w:r w:rsidRPr="00547DDE">
              <w:rPr>
                <w:rFonts w:eastAsiaTheme="majorEastAsia"/>
                <w:color w:val="22272F"/>
                <w:sz w:val="18"/>
                <w:szCs w:val="18"/>
              </w:rPr>
              <w:t>письмо</w:t>
            </w:r>
            <w:r>
              <w:rPr>
                <w:color w:val="22272F"/>
                <w:sz w:val="18"/>
                <w:szCs w:val="18"/>
              </w:rPr>
              <w:t> Минфина России от 12 октября 2011 г. N 03-11-06/2/142</w:t>
            </w:r>
          </w:p>
          <w:p w:rsidR="00CF6AD6" w:rsidRDefault="00CF6AD6">
            <w:pPr>
              <w:pStyle w:val="s16"/>
              <w:spacing w:before="0" w:beforeAutospacing="0" w:after="0" w:afterAutospacing="0"/>
              <w:rPr>
                <w:color w:val="22272F"/>
                <w:sz w:val="18"/>
                <w:szCs w:val="18"/>
              </w:rPr>
            </w:pPr>
            <w:r>
              <w:rPr>
                <w:rStyle w:val="s10"/>
                <w:b/>
                <w:bCs/>
                <w:color w:val="22272F"/>
                <w:sz w:val="18"/>
                <w:szCs w:val="18"/>
              </w:rPr>
              <w:t>(+) </w:t>
            </w:r>
            <w:r w:rsidRPr="00547DDE">
              <w:rPr>
                <w:rFonts w:eastAsiaTheme="majorEastAsia"/>
                <w:color w:val="22272F"/>
                <w:sz w:val="18"/>
                <w:szCs w:val="18"/>
              </w:rPr>
              <w:t>письмо</w:t>
            </w:r>
            <w:r>
              <w:rPr>
                <w:color w:val="22272F"/>
                <w:sz w:val="18"/>
                <w:szCs w:val="18"/>
              </w:rPr>
              <w:t> Минфина России от 27 февраля 2009 г. N 03-11-06/2/30</w:t>
            </w:r>
          </w:p>
        </w:tc>
      </w:tr>
    </w:tbl>
    <w:p w:rsidR="00CF6AD6" w:rsidRDefault="00CF6AD6" w:rsidP="00CF6AD6">
      <w:pPr>
        <w:rPr>
          <w:vanish/>
        </w:rPr>
      </w:pPr>
    </w:p>
    <w:tbl>
      <w:tblPr>
        <w:tblW w:w="7812" w:type="dxa"/>
        <w:shd w:val="clear" w:color="auto" w:fill="FFFFFF"/>
        <w:tblCellMar>
          <w:top w:w="15" w:type="dxa"/>
          <w:left w:w="15" w:type="dxa"/>
          <w:bottom w:w="15" w:type="dxa"/>
          <w:right w:w="15" w:type="dxa"/>
        </w:tblCellMar>
        <w:tblLook w:val="04A0"/>
      </w:tblPr>
      <w:tblGrid>
        <w:gridCol w:w="780"/>
        <w:gridCol w:w="7032"/>
      </w:tblGrid>
      <w:tr w:rsidR="00CF6AD6" w:rsidTr="00CF6AD6">
        <w:tc>
          <w:tcPr>
            <w:tcW w:w="780" w:type="dxa"/>
            <w:shd w:val="clear" w:color="auto" w:fill="FFFFFF"/>
            <w:hideMark/>
          </w:tcPr>
          <w:p w:rsidR="00CF6AD6" w:rsidRDefault="00412237">
            <w:pPr>
              <w:pStyle w:val="s1"/>
              <w:spacing w:before="0" w:beforeAutospacing="0" w:after="0" w:afterAutospacing="0"/>
              <w:jc w:val="both"/>
              <w:rPr>
                <w:color w:val="22272F"/>
                <w:sz w:val="18"/>
                <w:szCs w:val="18"/>
              </w:rPr>
            </w:pPr>
            <w:r w:rsidRPr="00412237">
              <w:rPr>
                <w:color w:val="22272F"/>
                <w:sz w:val="18"/>
                <w:szCs w:val="18"/>
              </w:rPr>
              <w:pict>
                <v:shape id="_x0000_i1031" type="#_x0000_t75" alt="" style="width:24.6pt;height:29.4pt"/>
              </w:pict>
            </w:r>
          </w:p>
        </w:tc>
        <w:tc>
          <w:tcPr>
            <w:tcW w:w="7032" w:type="dxa"/>
            <w:shd w:val="clear" w:color="auto" w:fill="FFFFFF"/>
            <w:hideMark/>
          </w:tcPr>
          <w:p w:rsidR="00CF6AD6" w:rsidRDefault="00CF6AD6">
            <w:pPr>
              <w:pStyle w:val="s16"/>
              <w:spacing w:before="0" w:beforeAutospacing="0" w:after="0" w:afterAutospacing="0"/>
              <w:rPr>
                <w:color w:val="22272F"/>
                <w:sz w:val="18"/>
                <w:szCs w:val="18"/>
              </w:rPr>
            </w:pPr>
            <w:r>
              <w:rPr>
                <w:rStyle w:val="s10"/>
                <w:b/>
                <w:bCs/>
                <w:color w:val="22272F"/>
                <w:sz w:val="18"/>
                <w:szCs w:val="18"/>
              </w:rPr>
              <w:t>Акты судебных органов:</w:t>
            </w:r>
          </w:p>
          <w:p w:rsidR="00CF6AD6" w:rsidRDefault="00CF6AD6">
            <w:pPr>
              <w:pStyle w:val="s16"/>
              <w:spacing w:before="0" w:beforeAutospacing="0" w:after="0" w:afterAutospacing="0"/>
              <w:rPr>
                <w:color w:val="22272F"/>
                <w:sz w:val="18"/>
                <w:szCs w:val="18"/>
              </w:rPr>
            </w:pPr>
            <w:r>
              <w:rPr>
                <w:rStyle w:val="s10"/>
                <w:b/>
                <w:bCs/>
                <w:color w:val="22272F"/>
                <w:sz w:val="18"/>
                <w:szCs w:val="18"/>
              </w:rPr>
              <w:t>(+) </w:t>
            </w:r>
            <w:r w:rsidRPr="00547DDE">
              <w:rPr>
                <w:rFonts w:eastAsiaTheme="majorEastAsia"/>
                <w:color w:val="22272F"/>
                <w:sz w:val="18"/>
                <w:szCs w:val="18"/>
              </w:rPr>
              <w:t>постановление</w:t>
            </w:r>
            <w:r>
              <w:rPr>
                <w:color w:val="22272F"/>
                <w:sz w:val="18"/>
                <w:szCs w:val="18"/>
              </w:rPr>
              <w:t> АС Северо-Западного округа от 31 января 2022 г. N Ф07-18990/21 </w:t>
            </w:r>
          </w:p>
          <w:p w:rsidR="00CF6AD6" w:rsidRDefault="00CF6AD6">
            <w:pPr>
              <w:pStyle w:val="s16"/>
              <w:spacing w:before="0" w:beforeAutospacing="0" w:after="0" w:afterAutospacing="0"/>
              <w:rPr>
                <w:color w:val="22272F"/>
                <w:sz w:val="18"/>
                <w:szCs w:val="18"/>
              </w:rPr>
            </w:pPr>
            <w:r>
              <w:rPr>
                <w:rStyle w:val="s10"/>
                <w:b/>
                <w:bCs/>
                <w:color w:val="22272F"/>
                <w:sz w:val="18"/>
                <w:szCs w:val="18"/>
              </w:rPr>
              <w:t>(+) </w:t>
            </w:r>
            <w:r w:rsidRPr="00547DDE">
              <w:rPr>
                <w:rFonts w:eastAsiaTheme="majorEastAsia"/>
                <w:color w:val="22272F"/>
                <w:sz w:val="18"/>
                <w:szCs w:val="18"/>
              </w:rPr>
              <w:t>постановление</w:t>
            </w:r>
            <w:r>
              <w:rPr>
                <w:color w:val="22272F"/>
                <w:sz w:val="18"/>
                <w:szCs w:val="18"/>
              </w:rPr>
              <w:t xml:space="preserve"> АС </w:t>
            </w:r>
            <w:proofErr w:type="spellStart"/>
            <w:r>
              <w:rPr>
                <w:color w:val="22272F"/>
                <w:sz w:val="18"/>
                <w:szCs w:val="18"/>
              </w:rPr>
              <w:t>Западно-Сибирского</w:t>
            </w:r>
            <w:proofErr w:type="spellEnd"/>
            <w:r>
              <w:rPr>
                <w:color w:val="22272F"/>
                <w:sz w:val="18"/>
                <w:szCs w:val="18"/>
              </w:rPr>
              <w:t xml:space="preserve"> округа от 11 марта 2020 г. N Ф04-7957/20</w:t>
            </w:r>
          </w:p>
          <w:p w:rsidR="00CF6AD6" w:rsidRDefault="00CF6AD6">
            <w:pPr>
              <w:pStyle w:val="s16"/>
              <w:spacing w:before="0" w:beforeAutospacing="0" w:after="0" w:afterAutospacing="0"/>
              <w:rPr>
                <w:color w:val="22272F"/>
                <w:sz w:val="18"/>
                <w:szCs w:val="18"/>
              </w:rPr>
            </w:pPr>
            <w:r>
              <w:rPr>
                <w:rStyle w:val="s10"/>
                <w:b/>
                <w:bCs/>
                <w:color w:val="22272F"/>
                <w:sz w:val="18"/>
                <w:szCs w:val="18"/>
              </w:rPr>
              <w:t>(+) </w:t>
            </w:r>
            <w:r w:rsidRPr="00547DDE">
              <w:rPr>
                <w:rFonts w:eastAsiaTheme="majorEastAsia"/>
                <w:color w:val="22272F"/>
                <w:sz w:val="18"/>
                <w:szCs w:val="18"/>
              </w:rPr>
              <w:t>постановление</w:t>
            </w:r>
            <w:r>
              <w:rPr>
                <w:color w:val="22272F"/>
                <w:sz w:val="18"/>
                <w:szCs w:val="18"/>
              </w:rPr>
              <w:t xml:space="preserve"> ФАС </w:t>
            </w:r>
            <w:proofErr w:type="spellStart"/>
            <w:r>
              <w:rPr>
                <w:color w:val="22272F"/>
                <w:sz w:val="18"/>
                <w:szCs w:val="18"/>
              </w:rPr>
              <w:t>Северо-Кавказского</w:t>
            </w:r>
            <w:proofErr w:type="spellEnd"/>
            <w:r>
              <w:rPr>
                <w:color w:val="22272F"/>
                <w:sz w:val="18"/>
                <w:szCs w:val="18"/>
              </w:rPr>
              <w:t xml:space="preserve"> округа от 29 января 2007 г. N Ф08-6847/06-1А</w:t>
            </w:r>
          </w:p>
          <w:p w:rsidR="00CF6AD6" w:rsidRDefault="00CF6AD6">
            <w:pPr>
              <w:pStyle w:val="s16"/>
              <w:spacing w:before="0" w:beforeAutospacing="0" w:after="0" w:afterAutospacing="0"/>
              <w:rPr>
                <w:color w:val="22272F"/>
                <w:sz w:val="18"/>
                <w:szCs w:val="18"/>
              </w:rPr>
            </w:pPr>
            <w:r>
              <w:rPr>
                <w:rStyle w:val="s10"/>
                <w:b/>
                <w:bCs/>
                <w:color w:val="22272F"/>
                <w:sz w:val="18"/>
                <w:szCs w:val="18"/>
              </w:rPr>
              <w:t>(+) </w:t>
            </w:r>
            <w:r w:rsidRPr="00547DDE">
              <w:rPr>
                <w:rFonts w:eastAsiaTheme="majorEastAsia"/>
                <w:color w:val="22272F"/>
                <w:sz w:val="18"/>
                <w:szCs w:val="18"/>
              </w:rPr>
              <w:t>постановление</w:t>
            </w:r>
            <w:r>
              <w:rPr>
                <w:color w:val="22272F"/>
                <w:sz w:val="18"/>
                <w:szCs w:val="18"/>
              </w:rPr>
              <w:t> ФАС Уральского округа от 20 мая 2008 г. N Ф09-9602/07-С3</w:t>
            </w:r>
          </w:p>
        </w:tc>
      </w:tr>
    </w:tbl>
    <w:p w:rsidR="00D94368" w:rsidRDefault="00D94368" w:rsidP="00D94368">
      <w:pPr>
        <w:pStyle w:val="s71"/>
        <w:shd w:val="clear" w:color="auto" w:fill="FFFFFF"/>
        <w:jc w:val="center"/>
        <w:rPr>
          <w:color w:val="22272F"/>
          <w:sz w:val="34"/>
          <w:szCs w:val="34"/>
        </w:rPr>
      </w:pPr>
      <w:r>
        <w:rPr>
          <w:color w:val="22272F"/>
          <w:sz w:val="34"/>
          <w:szCs w:val="34"/>
        </w:rPr>
        <w:t>Учет расходов при УСН</w:t>
      </w:r>
    </w:p>
    <w:p w:rsidR="00D94368" w:rsidRDefault="00D94368" w:rsidP="00D94368">
      <w:pPr>
        <w:pStyle w:val="s1"/>
        <w:shd w:val="clear" w:color="auto" w:fill="F5EFDF"/>
        <w:spacing w:before="0" w:beforeAutospacing="0" w:after="0" w:afterAutospacing="0"/>
        <w:jc w:val="both"/>
        <w:rPr>
          <w:color w:val="232222"/>
          <w:sz w:val="18"/>
          <w:szCs w:val="18"/>
        </w:rPr>
      </w:pPr>
      <w:r>
        <w:rPr>
          <w:color w:val="232222"/>
          <w:sz w:val="18"/>
          <w:szCs w:val="18"/>
        </w:rPr>
        <w:t>Каким образом в налоговом учете организации, находящейся на </w:t>
      </w:r>
      <w:r>
        <w:rPr>
          <w:rStyle w:val="a5"/>
          <w:i w:val="0"/>
          <w:iCs w:val="0"/>
          <w:color w:val="232222"/>
          <w:sz w:val="18"/>
          <w:szCs w:val="18"/>
        </w:rPr>
        <w:t>упрощенной</w:t>
      </w:r>
      <w:r>
        <w:rPr>
          <w:color w:val="232222"/>
          <w:sz w:val="18"/>
          <w:szCs w:val="18"/>
        </w:rPr>
        <w:t> </w:t>
      </w:r>
      <w:r>
        <w:rPr>
          <w:rStyle w:val="a5"/>
          <w:i w:val="0"/>
          <w:iCs w:val="0"/>
          <w:color w:val="232222"/>
          <w:sz w:val="18"/>
          <w:szCs w:val="18"/>
        </w:rPr>
        <w:t>системе</w:t>
      </w:r>
      <w:r>
        <w:rPr>
          <w:color w:val="232222"/>
          <w:sz w:val="18"/>
          <w:szCs w:val="18"/>
        </w:rPr>
        <w:t> </w:t>
      </w:r>
      <w:r>
        <w:rPr>
          <w:rStyle w:val="a5"/>
          <w:i w:val="0"/>
          <w:iCs w:val="0"/>
          <w:color w:val="232222"/>
          <w:sz w:val="18"/>
          <w:szCs w:val="18"/>
        </w:rPr>
        <w:t>налогообложения</w:t>
      </w:r>
      <w:r>
        <w:rPr>
          <w:color w:val="232222"/>
          <w:sz w:val="18"/>
          <w:szCs w:val="18"/>
        </w:rPr>
        <w:t>, ведется учет расходов? Какие расходы уменьшают налоговую базу при УСН?</w:t>
      </w:r>
    </w:p>
    <w:p w:rsidR="00D94368" w:rsidRDefault="00D94368" w:rsidP="00D94368">
      <w:pPr>
        <w:pStyle w:val="s3"/>
        <w:shd w:val="clear" w:color="auto" w:fill="FFFFFF"/>
        <w:jc w:val="center"/>
        <w:rPr>
          <w:b/>
          <w:bCs/>
          <w:color w:val="22272F"/>
          <w:sz w:val="18"/>
          <w:szCs w:val="18"/>
        </w:rPr>
      </w:pPr>
      <w:r>
        <w:rPr>
          <w:b/>
          <w:bCs/>
          <w:color w:val="22272F"/>
          <w:sz w:val="18"/>
          <w:szCs w:val="18"/>
        </w:rPr>
        <w:t>Бухгалтерский учет</w:t>
      </w:r>
    </w:p>
    <w:tbl>
      <w:tblPr>
        <w:tblW w:w="5000" w:type="pct"/>
        <w:shd w:val="clear" w:color="auto" w:fill="FFFFFF"/>
        <w:tblCellMar>
          <w:top w:w="15" w:type="dxa"/>
          <w:left w:w="15" w:type="dxa"/>
          <w:bottom w:w="15" w:type="dxa"/>
          <w:right w:w="15" w:type="dxa"/>
        </w:tblCellMar>
        <w:tblLook w:val="04A0"/>
      </w:tblPr>
      <w:tblGrid>
        <w:gridCol w:w="3223"/>
        <w:gridCol w:w="6162"/>
      </w:tblGrid>
      <w:tr w:rsidR="00D94368" w:rsidTr="00D94368">
        <w:tc>
          <w:tcPr>
            <w:tcW w:w="1700" w:type="pct"/>
            <w:shd w:val="clear" w:color="auto" w:fill="FFFFFF"/>
            <w:vAlign w:val="bottom"/>
            <w:hideMark/>
          </w:tcPr>
          <w:p w:rsidR="00D94368" w:rsidRDefault="00D94368">
            <w:pPr>
              <w:pStyle w:val="s16"/>
              <w:spacing w:before="0" w:beforeAutospacing="0" w:after="0" w:afterAutospacing="0"/>
              <w:rPr>
                <w:color w:val="22272F"/>
                <w:sz w:val="18"/>
                <w:szCs w:val="18"/>
              </w:rPr>
            </w:pPr>
            <w:r>
              <w:rPr>
                <w:rStyle w:val="s10"/>
                <w:b/>
                <w:bCs/>
                <w:color w:val="22272F"/>
                <w:sz w:val="18"/>
                <w:szCs w:val="18"/>
              </w:rPr>
              <w:t>Инструкция к счету</w:t>
            </w:r>
          </w:p>
          <w:p w:rsidR="00D94368" w:rsidRDefault="00D94368">
            <w:pPr>
              <w:pStyle w:val="s16"/>
              <w:spacing w:before="0" w:beforeAutospacing="0" w:after="0" w:afterAutospacing="0"/>
              <w:rPr>
                <w:color w:val="22272F"/>
                <w:sz w:val="18"/>
                <w:szCs w:val="18"/>
              </w:rPr>
            </w:pPr>
            <w:r w:rsidRPr="00547DDE">
              <w:rPr>
                <w:color w:val="22272F"/>
                <w:sz w:val="18"/>
                <w:szCs w:val="18"/>
              </w:rPr>
              <w:t>20</w:t>
            </w:r>
          </w:p>
          <w:p w:rsidR="00D94368" w:rsidRDefault="00D94368">
            <w:pPr>
              <w:pStyle w:val="s16"/>
              <w:spacing w:before="0" w:beforeAutospacing="0" w:after="0" w:afterAutospacing="0"/>
              <w:rPr>
                <w:color w:val="22272F"/>
                <w:sz w:val="18"/>
                <w:szCs w:val="18"/>
              </w:rPr>
            </w:pPr>
            <w:r w:rsidRPr="00547DDE">
              <w:rPr>
                <w:color w:val="22272F"/>
                <w:sz w:val="18"/>
                <w:szCs w:val="18"/>
              </w:rPr>
              <w:t>23</w:t>
            </w:r>
          </w:p>
          <w:p w:rsidR="00D94368" w:rsidRDefault="00D94368">
            <w:pPr>
              <w:pStyle w:val="s16"/>
              <w:spacing w:before="0" w:beforeAutospacing="0" w:after="0" w:afterAutospacing="0"/>
              <w:rPr>
                <w:color w:val="22272F"/>
                <w:sz w:val="18"/>
                <w:szCs w:val="18"/>
              </w:rPr>
            </w:pPr>
            <w:r w:rsidRPr="00547DDE">
              <w:rPr>
                <w:color w:val="22272F"/>
                <w:sz w:val="18"/>
                <w:szCs w:val="18"/>
              </w:rPr>
              <w:t>25</w:t>
            </w:r>
          </w:p>
          <w:p w:rsidR="00D94368" w:rsidRDefault="00D94368">
            <w:pPr>
              <w:pStyle w:val="s16"/>
              <w:spacing w:before="0" w:beforeAutospacing="0" w:after="0" w:afterAutospacing="0"/>
              <w:rPr>
                <w:color w:val="22272F"/>
                <w:sz w:val="18"/>
                <w:szCs w:val="18"/>
              </w:rPr>
            </w:pPr>
            <w:r w:rsidRPr="00547DDE">
              <w:rPr>
                <w:color w:val="22272F"/>
                <w:sz w:val="18"/>
                <w:szCs w:val="18"/>
              </w:rPr>
              <w:t>26</w:t>
            </w:r>
          </w:p>
          <w:p w:rsidR="00D94368" w:rsidRDefault="00D94368">
            <w:pPr>
              <w:pStyle w:val="s16"/>
              <w:spacing w:before="0" w:beforeAutospacing="0" w:after="0" w:afterAutospacing="0"/>
              <w:rPr>
                <w:color w:val="22272F"/>
                <w:sz w:val="18"/>
                <w:szCs w:val="18"/>
              </w:rPr>
            </w:pPr>
            <w:r w:rsidRPr="00547DDE">
              <w:rPr>
                <w:color w:val="22272F"/>
                <w:sz w:val="18"/>
                <w:szCs w:val="18"/>
              </w:rPr>
              <w:t>28</w:t>
            </w:r>
          </w:p>
          <w:p w:rsidR="00D94368" w:rsidRDefault="00D94368">
            <w:pPr>
              <w:pStyle w:val="s16"/>
              <w:spacing w:before="0" w:beforeAutospacing="0" w:after="0" w:afterAutospacing="0"/>
              <w:rPr>
                <w:color w:val="22272F"/>
                <w:sz w:val="18"/>
                <w:szCs w:val="18"/>
              </w:rPr>
            </w:pPr>
            <w:r w:rsidRPr="00547DDE">
              <w:rPr>
                <w:color w:val="22272F"/>
                <w:sz w:val="18"/>
                <w:szCs w:val="18"/>
              </w:rPr>
              <w:t>29</w:t>
            </w:r>
          </w:p>
          <w:p w:rsidR="00D94368" w:rsidRDefault="00D94368">
            <w:pPr>
              <w:pStyle w:val="s16"/>
              <w:spacing w:before="0" w:beforeAutospacing="0" w:after="0" w:afterAutospacing="0"/>
              <w:rPr>
                <w:color w:val="22272F"/>
                <w:sz w:val="18"/>
                <w:szCs w:val="18"/>
              </w:rPr>
            </w:pPr>
            <w:r w:rsidRPr="00547DDE">
              <w:rPr>
                <w:color w:val="22272F"/>
                <w:sz w:val="18"/>
                <w:szCs w:val="18"/>
              </w:rPr>
              <w:t>44</w:t>
            </w:r>
          </w:p>
          <w:p w:rsidR="00D94368" w:rsidRDefault="00D94368">
            <w:pPr>
              <w:pStyle w:val="s16"/>
              <w:spacing w:before="0" w:beforeAutospacing="0" w:after="0" w:afterAutospacing="0"/>
              <w:rPr>
                <w:color w:val="22272F"/>
                <w:sz w:val="18"/>
                <w:szCs w:val="18"/>
              </w:rPr>
            </w:pPr>
            <w:r w:rsidRPr="00547DDE">
              <w:rPr>
                <w:color w:val="22272F"/>
                <w:sz w:val="18"/>
                <w:szCs w:val="18"/>
              </w:rPr>
              <w:t>91</w:t>
            </w:r>
          </w:p>
        </w:tc>
        <w:tc>
          <w:tcPr>
            <w:tcW w:w="3250" w:type="pct"/>
            <w:shd w:val="clear" w:color="auto" w:fill="FFFFFF"/>
            <w:vAlign w:val="bottom"/>
            <w:hideMark/>
          </w:tcPr>
          <w:p w:rsidR="00D94368" w:rsidRDefault="00D94368">
            <w:pPr>
              <w:pStyle w:val="s1"/>
              <w:spacing w:before="0" w:beforeAutospacing="0" w:after="0" w:afterAutospacing="0"/>
              <w:jc w:val="right"/>
              <w:rPr>
                <w:color w:val="22272F"/>
                <w:sz w:val="18"/>
                <w:szCs w:val="18"/>
              </w:rPr>
            </w:pPr>
            <w:r>
              <w:rPr>
                <w:rStyle w:val="s10"/>
                <w:b/>
                <w:bCs/>
                <w:color w:val="22272F"/>
                <w:sz w:val="18"/>
                <w:szCs w:val="18"/>
              </w:rPr>
              <w:t>Типовые проводки</w:t>
            </w:r>
          </w:p>
          <w:p w:rsidR="00D94368" w:rsidRDefault="00D94368">
            <w:pPr>
              <w:pStyle w:val="s1"/>
              <w:spacing w:before="0" w:beforeAutospacing="0" w:after="0" w:afterAutospacing="0"/>
              <w:jc w:val="right"/>
              <w:rPr>
                <w:color w:val="22272F"/>
                <w:sz w:val="18"/>
                <w:szCs w:val="18"/>
              </w:rPr>
            </w:pPr>
            <w:r>
              <w:rPr>
                <w:color w:val="22272F"/>
                <w:sz w:val="18"/>
                <w:szCs w:val="18"/>
              </w:rPr>
              <w:t>к счету </w:t>
            </w:r>
            <w:r>
              <w:rPr>
                <w:rStyle w:val="s10"/>
                <w:b/>
                <w:bCs/>
                <w:color w:val="22272F"/>
                <w:sz w:val="18"/>
                <w:szCs w:val="18"/>
              </w:rPr>
              <w:t>20</w:t>
            </w:r>
            <w:r>
              <w:rPr>
                <w:color w:val="22272F"/>
                <w:sz w:val="18"/>
                <w:szCs w:val="18"/>
              </w:rPr>
              <w:t>: </w:t>
            </w:r>
            <w:r w:rsidRPr="00547DDE">
              <w:rPr>
                <w:color w:val="22272F"/>
                <w:sz w:val="18"/>
                <w:szCs w:val="18"/>
              </w:rPr>
              <w:t>по дебету</w:t>
            </w:r>
          </w:p>
          <w:p w:rsidR="00D94368" w:rsidRDefault="00D94368">
            <w:pPr>
              <w:pStyle w:val="s1"/>
              <w:spacing w:before="0" w:beforeAutospacing="0" w:after="0" w:afterAutospacing="0"/>
              <w:jc w:val="right"/>
              <w:rPr>
                <w:color w:val="22272F"/>
                <w:sz w:val="18"/>
                <w:szCs w:val="18"/>
              </w:rPr>
            </w:pPr>
            <w:r>
              <w:rPr>
                <w:color w:val="22272F"/>
                <w:sz w:val="18"/>
                <w:szCs w:val="18"/>
              </w:rPr>
              <w:t>к счету </w:t>
            </w:r>
            <w:r>
              <w:rPr>
                <w:rStyle w:val="s10"/>
                <w:b/>
                <w:bCs/>
                <w:color w:val="22272F"/>
                <w:sz w:val="18"/>
                <w:szCs w:val="18"/>
              </w:rPr>
              <w:t>23</w:t>
            </w:r>
            <w:r>
              <w:rPr>
                <w:color w:val="22272F"/>
                <w:sz w:val="18"/>
                <w:szCs w:val="18"/>
              </w:rPr>
              <w:t>: </w:t>
            </w:r>
            <w:r w:rsidRPr="00547DDE">
              <w:rPr>
                <w:color w:val="22272F"/>
                <w:sz w:val="18"/>
                <w:szCs w:val="18"/>
              </w:rPr>
              <w:t>по дебету</w:t>
            </w:r>
            <w:r>
              <w:rPr>
                <w:color w:val="22272F"/>
                <w:sz w:val="18"/>
                <w:szCs w:val="18"/>
              </w:rPr>
              <w:t>/</w:t>
            </w:r>
            <w:r w:rsidRPr="00547DDE">
              <w:rPr>
                <w:color w:val="22272F"/>
                <w:sz w:val="18"/>
                <w:szCs w:val="18"/>
              </w:rPr>
              <w:t>по кредиту</w:t>
            </w:r>
          </w:p>
          <w:p w:rsidR="00D94368" w:rsidRDefault="00D94368">
            <w:pPr>
              <w:pStyle w:val="s1"/>
              <w:spacing w:before="0" w:beforeAutospacing="0" w:after="0" w:afterAutospacing="0"/>
              <w:jc w:val="right"/>
              <w:rPr>
                <w:color w:val="22272F"/>
                <w:sz w:val="18"/>
                <w:szCs w:val="18"/>
              </w:rPr>
            </w:pPr>
            <w:r>
              <w:rPr>
                <w:color w:val="22272F"/>
                <w:sz w:val="18"/>
                <w:szCs w:val="18"/>
              </w:rPr>
              <w:t>к счету </w:t>
            </w:r>
            <w:r>
              <w:rPr>
                <w:rStyle w:val="s10"/>
                <w:b/>
                <w:bCs/>
                <w:color w:val="22272F"/>
                <w:sz w:val="18"/>
                <w:szCs w:val="18"/>
              </w:rPr>
              <w:t>25</w:t>
            </w:r>
            <w:r>
              <w:rPr>
                <w:color w:val="22272F"/>
                <w:sz w:val="18"/>
                <w:szCs w:val="18"/>
              </w:rPr>
              <w:t>: </w:t>
            </w:r>
            <w:r w:rsidRPr="00547DDE">
              <w:rPr>
                <w:color w:val="22272F"/>
                <w:sz w:val="18"/>
                <w:szCs w:val="18"/>
              </w:rPr>
              <w:t>по дебету</w:t>
            </w:r>
            <w:r>
              <w:rPr>
                <w:color w:val="22272F"/>
                <w:sz w:val="18"/>
                <w:szCs w:val="18"/>
              </w:rPr>
              <w:t>/</w:t>
            </w:r>
            <w:r w:rsidRPr="00547DDE">
              <w:rPr>
                <w:color w:val="22272F"/>
                <w:sz w:val="18"/>
                <w:szCs w:val="18"/>
              </w:rPr>
              <w:t>по кредиту</w:t>
            </w:r>
          </w:p>
          <w:p w:rsidR="00D94368" w:rsidRDefault="00D94368">
            <w:pPr>
              <w:pStyle w:val="s1"/>
              <w:spacing w:before="0" w:beforeAutospacing="0" w:after="0" w:afterAutospacing="0"/>
              <w:jc w:val="right"/>
              <w:rPr>
                <w:color w:val="22272F"/>
                <w:sz w:val="18"/>
                <w:szCs w:val="18"/>
              </w:rPr>
            </w:pPr>
            <w:r>
              <w:rPr>
                <w:color w:val="22272F"/>
                <w:sz w:val="18"/>
                <w:szCs w:val="18"/>
              </w:rPr>
              <w:t>к счету </w:t>
            </w:r>
            <w:r>
              <w:rPr>
                <w:rStyle w:val="s10"/>
                <w:b/>
                <w:bCs/>
                <w:color w:val="22272F"/>
                <w:sz w:val="18"/>
                <w:szCs w:val="18"/>
              </w:rPr>
              <w:t>26</w:t>
            </w:r>
            <w:r>
              <w:rPr>
                <w:color w:val="22272F"/>
                <w:sz w:val="18"/>
                <w:szCs w:val="18"/>
              </w:rPr>
              <w:t>: </w:t>
            </w:r>
            <w:r w:rsidRPr="00547DDE">
              <w:rPr>
                <w:color w:val="22272F"/>
                <w:sz w:val="18"/>
                <w:szCs w:val="18"/>
              </w:rPr>
              <w:t>по дебету</w:t>
            </w:r>
            <w:r>
              <w:rPr>
                <w:color w:val="22272F"/>
                <w:sz w:val="18"/>
                <w:szCs w:val="18"/>
              </w:rPr>
              <w:t>/</w:t>
            </w:r>
            <w:r w:rsidRPr="00547DDE">
              <w:rPr>
                <w:color w:val="22272F"/>
                <w:sz w:val="18"/>
                <w:szCs w:val="18"/>
              </w:rPr>
              <w:t>по кредиту</w:t>
            </w:r>
          </w:p>
          <w:p w:rsidR="00D94368" w:rsidRDefault="00D94368">
            <w:pPr>
              <w:pStyle w:val="s1"/>
              <w:spacing w:before="0" w:beforeAutospacing="0" w:after="0" w:afterAutospacing="0"/>
              <w:jc w:val="right"/>
              <w:rPr>
                <w:color w:val="22272F"/>
                <w:sz w:val="18"/>
                <w:szCs w:val="18"/>
              </w:rPr>
            </w:pPr>
            <w:r>
              <w:rPr>
                <w:color w:val="22272F"/>
                <w:sz w:val="18"/>
                <w:szCs w:val="18"/>
              </w:rPr>
              <w:t>к счету </w:t>
            </w:r>
            <w:r>
              <w:rPr>
                <w:rStyle w:val="s10"/>
                <w:b/>
                <w:bCs/>
                <w:color w:val="22272F"/>
                <w:sz w:val="18"/>
                <w:szCs w:val="18"/>
              </w:rPr>
              <w:t>28</w:t>
            </w:r>
            <w:r>
              <w:rPr>
                <w:color w:val="22272F"/>
                <w:sz w:val="18"/>
                <w:szCs w:val="18"/>
              </w:rPr>
              <w:t>: </w:t>
            </w:r>
            <w:r w:rsidRPr="00547DDE">
              <w:rPr>
                <w:color w:val="22272F"/>
                <w:sz w:val="18"/>
                <w:szCs w:val="18"/>
              </w:rPr>
              <w:t>по дебету</w:t>
            </w:r>
            <w:r>
              <w:rPr>
                <w:color w:val="22272F"/>
                <w:sz w:val="18"/>
                <w:szCs w:val="18"/>
              </w:rPr>
              <w:t>/</w:t>
            </w:r>
            <w:r w:rsidRPr="00547DDE">
              <w:rPr>
                <w:color w:val="22272F"/>
                <w:sz w:val="18"/>
                <w:szCs w:val="18"/>
              </w:rPr>
              <w:t>по кредиту</w:t>
            </w:r>
          </w:p>
          <w:p w:rsidR="00D94368" w:rsidRDefault="00D94368">
            <w:pPr>
              <w:pStyle w:val="s1"/>
              <w:spacing w:before="0" w:beforeAutospacing="0" w:after="0" w:afterAutospacing="0"/>
              <w:jc w:val="right"/>
              <w:rPr>
                <w:color w:val="22272F"/>
                <w:sz w:val="18"/>
                <w:szCs w:val="18"/>
              </w:rPr>
            </w:pPr>
            <w:r>
              <w:rPr>
                <w:color w:val="22272F"/>
                <w:sz w:val="18"/>
                <w:szCs w:val="18"/>
              </w:rPr>
              <w:t>к счету </w:t>
            </w:r>
            <w:r>
              <w:rPr>
                <w:rStyle w:val="s10"/>
                <w:b/>
                <w:bCs/>
                <w:color w:val="22272F"/>
                <w:sz w:val="18"/>
                <w:szCs w:val="18"/>
              </w:rPr>
              <w:t>29</w:t>
            </w:r>
            <w:r>
              <w:rPr>
                <w:color w:val="22272F"/>
                <w:sz w:val="18"/>
                <w:szCs w:val="18"/>
              </w:rPr>
              <w:t>: </w:t>
            </w:r>
            <w:r w:rsidRPr="00547DDE">
              <w:rPr>
                <w:color w:val="22272F"/>
                <w:sz w:val="18"/>
                <w:szCs w:val="18"/>
              </w:rPr>
              <w:t>по дебету</w:t>
            </w:r>
            <w:r>
              <w:rPr>
                <w:color w:val="22272F"/>
                <w:sz w:val="18"/>
                <w:szCs w:val="18"/>
              </w:rPr>
              <w:t>/</w:t>
            </w:r>
            <w:r w:rsidRPr="00547DDE">
              <w:rPr>
                <w:color w:val="22272F"/>
                <w:sz w:val="18"/>
                <w:szCs w:val="18"/>
              </w:rPr>
              <w:t>по кредиту</w:t>
            </w:r>
          </w:p>
          <w:p w:rsidR="00D94368" w:rsidRDefault="00D94368">
            <w:pPr>
              <w:pStyle w:val="s1"/>
              <w:spacing w:before="0" w:beforeAutospacing="0" w:after="0" w:afterAutospacing="0"/>
              <w:jc w:val="right"/>
              <w:rPr>
                <w:color w:val="22272F"/>
                <w:sz w:val="18"/>
                <w:szCs w:val="18"/>
              </w:rPr>
            </w:pPr>
            <w:r>
              <w:rPr>
                <w:color w:val="22272F"/>
                <w:sz w:val="18"/>
                <w:szCs w:val="18"/>
              </w:rPr>
              <w:t>к счету </w:t>
            </w:r>
            <w:r>
              <w:rPr>
                <w:rStyle w:val="s10"/>
                <w:b/>
                <w:bCs/>
                <w:color w:val="22272F"/>
                <w:sz w:val="18"/>
                <w:szCs w:val="18"/>
              </w:rPr>
              <w:t>44</w:t>
            </w:r>
            <w:r>
              <w:rPr>
                <w:color w:val="22272F"/>
                <w:sz w:val="18"/>
                <w:szCs w:val="18"/>
              </w:rPr>
              <w:t>: </w:t>
            </w:r>
            <w:r w:rsidRPr="00547DDE">
              <w:rPr>
                <w:color w:val="22272F"/>
                <w:sz w:val="18"/>
                <w:szCs w:val="18"/>
              </w:rPr>
              <w:t>по дебету</w:t>
            </w:r>
          </w:p>
          <w:p w:rsidR="00D94368" w:rsidRDefault="00D94368">
            <w:pPr>
              <w:pStyle w:val="s1"/>
              <w:spacing w:before="0" w:beforeAutospacing="0" w:after="0" w:afterAutospacing="0"/>
              <w:jc w:val="right"/>
              <w:rPr>
                <w:color w:val="22272F"/>
                <w:sz w:val="18"/>
                <w:szCs w:val="18"/>
              </w:rPr>
            </w:pPr>
            <w:r>
              <w:rPr>
                <w:color w:val="22272F"/>
                <w:sz w:val="18"/>
                <w:szCs w:val="18"/>
              </w:rPr>
              <w:t>к счету </w:t>
            </w:r>
            <w:r>
              <w:rPr>
                <w:rStyle w:val="s10"/>
                <w:b/>
                <w:bCs/>
                <w:color w:val="22272F"/>
                <w:sz w:val="18"/>
                <w:szCs w:val="18"/>
              </w:rPr>
              <w:t>91</w:t>
            </w:r>
            <w:r>
              <w:rPr>
                <w:color w:val="22272F"/>
                <w:sz w:val="18"/>
                <w:szCs w:val="18"/>
              </w:rPr>
              <w:t>: </w:t>
            </w:r>
            <w:r w:rsidRPr="00547DDE">
              <w:rPr>
                <w:color w:val="22272F"/>
                <w:sz w:val="18"/>
                <w:szCs w:val="18"/>
              </w:rPr>
              <w:t>по дебету</w:t>
            </w:r>
          </w:p>
        </w:tc>
      </w:tr>
    </w:tbl>
    <w:p w:rsidR="00D94368" w:rsidRDefault="00D94368" w:rsidP="00D94368">
      <w:pPr>
        <w:pStyle w:val="s1"/>
        <w:shd w:val="clear" w:color="auto" w:fill="FFFFFF"/>
        <w:jc w:val="both"/>
        <w:rPr>
          <w:color w:val="22272F"/>
          <w:sz w:val="18"/>
          <w:szCs w:val="18"/>
        </w:rPr>
      </w:pPr>
      <w:r>
        <w:rPr>
          <w:color w:val="22272F"/>
          <w:sz w:val="18"/>
          <w:szCs w:val="18"/>
        </w:rPr>
        <w:t>Согласно </w:t>
      </w:r>
      <w:r w:rsidRPr="00547DDE">
        <w:rPr>
          <w:color w:val="22272F"/>
          <w:sz w:val="18"/>
          <w:szCs w:val="18"/>
        </w:rPr>
        <w:t>ст. 2</w:t>
      </w:r>
      <w:r>
        <w:rPr>
          <w:color w:val="22272F"/>
          <w:sz w:val="18"/>
          <w:szCs w:val="18"/>
        </w:rPr>
        <w:t> Федерального закона от 06.12.2011 N 402-ФЗ "О бухгалтерском учете" (далее - Закон N 402-ФЗ) организации, применяющие УСН, обязаны вести бухгалтерский учет в полном объеме. Индивидуальные предприниматели, применяющие УСН, могут не вести бухгалтерский учет, если в соответствии с законодательством о налогах и сборах они ведут учет доходов или доходов и расходов и (или) иных объектов налогообложения в порядке, установленном налоговым законодательством (</w:t>
      </w:r>
      <w:proofErr w:type="gramStart"/>
      <w:r w:rsidRPr="00547DDE">
        <w:rPr>
          <w:color w:val="22272F"/>
          <w:sz w:val="18"/>
          <w:szCs w:val="18"/>
        </w:rPr>
        <w:t>ч</w:t>
      </w:r>
      <w:proofErr w:type="gramEnd"/>
      <w:r w:rsidRPr="00547DDE">
        <w:rPr>
          <w:color w:val="22272F"/>
          <w:sz w:val="18"/>
          <w:szCs w:val="18"/>
        </w:rPr>
        <w:t>. 2 ст. 6</w:t>
      </w:r>
      <w:r>
        <w:rPr>
          <w:color w:val="22272F"/>
          <w:sz w:val="18"/>
          <w:szCs w:val="18"/>
        </w:rPr>
        <w:t> Закона N 402-ФЗ).</w:t>
      </w:r>
    </w:p>
    <w:p w:rsidR="00D94368" w:rsidRDefault="00D94368" w:rsidP="00D94368">
      <w:pPr>
        <w:pStyle w:val="s1"/>
        <w:shd w:val="clear" w:color="auto" w:fill="FFFFFF"/>
        <w:jc w:val="both"/>
        <w:rPr>
          <w:color w:val="22272F"/>
          <w:sz w:val="18"/>
          <w:szCs w:val="18"/>
        </w:rPr>
      </w:pPr>
      <w:r>
        <w:rPr>
          <w:color w:val="22272F"/>
          <w:sz w:val="18"/>
          <w:szCs w:val="18"/>
        </w:rPr>
        <w:t>Если налогоплательщик, применяющий УСН, относится к субъектам малого предпринимательства, то согласно </w:t>
      </w:r>
      <w:r w:rsidRPr="00547DDE">
        <w:rPr>
          <w:color w:val="22272F"/>
          <w:sz w:val="18"/>
          <w:szCs w:val="18"/>
        </w:rPr>
        <w:t>п. 1 ч. 4 ст. 6</w:t>
      </w:r>
      <w:r>
        <w:rPr>
          <w:color w:val="22272F"/>
          <w:sz w:val="18"/>
          <w:szCs w:val="18"/>
        </w:rPr>
        <w:t> Закона N 402-ФЗ и </w:t>
      </w:r>
      <w:r w:rsidRPr="00547DDE">
        <w:rPr>
          <w:color w:val="22272F"/>
          <w:sz w:val="18"/>
          <w:szCs w:val="18"/>
        </w:rPr>
        <w:t>пунктам 51 - 54</w:t>
      </w:r>
      <w:r>
        <w:rPr>
          <w:color w:val="22272F"/>
          <w:sz w:val="18"/>
          <w:szCs w:val="18"/>
        </w:rPr>
        <w:t> ФСБУ 4/2023 "Бухгалтерская (финансовая) отчетность" он может формировать бухгалтерскую отчетность по упрощенной системе. Бухгалтерский учет такие организации тоже могут вести по упрощенной форме (</w:t>
      </w:r>
      <w:proofErr w:type="gramStart"/>
      <w:r>
        <w:rPr>
          <w:color w:val="22272F"/>
          <w:sz w:val="18"/>
          <w:szCs w:val="18"/>
        </w:rPr>
        <w:t>см</w:t>
      </w:r>
      <w:proofErr w:type="gramEnd"/>
      <w:r>
        <w:rPr>
          <w:color w:val="22272F"/>
          <w:sz w:val="18"/>
          <w:szCs w:val="18"/>
        </w:rPr>
        <w:t>. также </w:t>
      </w:r>
      <w:r w:rsidRPr="00547DDE">
        <w:rPr>
          <w:color w:val="22272F"/>
          <w:sz w:val="18"/>
          <w:szCs w:val="18"/>
        </w:rPr>
        <w:t>информацию</w:t>
      </w:r>
      <w:r>
        <w:rPr>
          <w:color w:val="22272F"/>
          <w:sz w:val="18"/>
          <w:szCs w:val="18"/>
        </w:rPr>
        <w:t> Минфина России от 25.03.2024 N ПЗ-3/2024).</w:t>
      </w:r>
    </w:p>
    <w:p w:rsidR="00D94368" w:rsidRDefault="00D94368" w:rsidP="00D94368">
      <w:pPr>
        <w:pStyle w:val="s1"/>
        <w:shd w:val="clear" w:color="auto" w:fill="FFFFFF"/>
        <w:jc w:val="both"/>
        <w:rPr>
          <w:color w:val="22272F"/>
          <w:sz w:val="18"/>
          <w:szCs w:val="18"/>
        </w:rPr>
      </w:pPr>
      <w:r>
        <w:rPr>
          <w:color w:val="22272F"/>
          <w:sz w:val="18"/>
          <w:szCs w:val="18"/>
        </w:rPr>
        <w:t>Бухгалтерский учет расходов ведется в соответствии с правилами, изложенными в </w:t>
      </w:r>
      <w:r w:rsidRPr="00547DDE">
        <w:rPr>
          <w:color w:val="22272F"/>
          <w:sz w:val="18"/>
          <w:szCs w:val="18"/>
        </w:rPr>
        <w:t>ПБУ 10/99</w:t>
      </w:r>
      <w:r>
        <w:rPr>
          <w:color w:val="22272F"/>
          <w:sz w:val="18"/>
          <w:szCs w:val="18"/>
        </w:rPr>
        <w:t> "Расходы организации", а также в соответствии с иными нормативными актами по бухгалтерскому учету.</w:t>
      </w:r>
    </w:p>
    <w:p w:rsidR="00D94368" w:rsidRDefault="00D94368" w:rsidP="00D94368">
      <w:pPr>
        <w:pStyle w:val="s1"/>
        <w:shd w:val="clear" w:color="auto" w:fill="FFFFFF"/>
        <w:jc w:val="both"/>
        <w:rPr>
          <w:color w:val="22272F"/>
          <w:sz w:val="18"/>
          <w:szCs w:val="18"/>
        </w:rPr>
      </w:pPr>
      <w:r>
        <w:rPr>
          <w:color w:val="22272F"/>
          <w:sz w:val="18"/>
          <w:szCs w:val="18"/>
        </w:rPr>
        <w:t>Согласно </w:t>
      </w:r>
      <w:r w:rsidRPr="00547DDE">
        <w:rPr>
          <w:color w:val="22272F"/>
          <w:sz w:val="18"/>
          <w:szCs w:val="18"/>
        </w:rPr>
        <w:t>п. 7.6. </w:t>
      </w:r>
      <w:r>
        <w:rPr>
          <w:color w:val="22272F"/>
          <w:sz w:val="18"/>
          <w:szCs w:val="18"/>
        </w:rPr>
        <w:t>Концепции бухгалтерского учета в рыночной экономике России, одобренной Методологическим советом по бухгалтерскому учету при Минфине России; Президентским советом Института профессиональных бухгалтеров 29.12.1997 (далее - Концепция), расходами считается уменьшение экономических выгод в течение отчетного периода или возникновение обязательств, которые приводят к уменьшению капитала, кроме изменений, обусловленных изъятиями собственников. Расходы включают материальные затраты, как затраты на производство продукции (работ, услуг), оплату труда работников и управленческого персонала, амортизационные отчисления, иные затраты, а также потери (убытки от стихийных бедствий, продажи основных средств, изменений валютных курсов и др.).</w:t>
      </w:r>
    </w:p>
    <w:p w:rsidR="00D94368" w:rsidRDefault="00D94368" w:rsidP="00D94368">
      <w:pPr>
        <w:pStyle w:val="s1"/>
        <w:shd w:val="clear" w:color="auto" w:fill="FFFFFF"/>
        <w:jc w:val="both"/>
        <w:rPr>
          <w:color w:val="22272F"/>
          <w:sz w:val="18"/>
          <w:szCs w:val="18"/>
        </w:rPr>
      </w:pPr>
      <w:r>
        <w:rPr>
          <w:color w:val="22272F"/>
          <w:sz w:val="18"/>
          <w:szCs w:val="18"/>
        </w:rPr>
        <w:t>В бухгалтерском учете следует придерживаться определенной осмотрительности в суждениях и оценках, имеющих место в условиях неопределенности, таким образом, чтобы активы и доходы не были завышены, а обязательства и расходы не были занижены. Не допускаются создание скрытых резервов, намеренное занижение активов или доходов и намеренное завышение обязательств или расходов (</w:t>
      </w:r>
      <w:r w:rsidRPr="00547DDE">
        <w:rPr>
          <w:color w:val="22272F"/>
          <w:sz w:val="18"/>
          <w:szCs w:val="18"/>
        </w:rPr>
        <w:t>п. 6.3.4</w:t>
      </w:r>
      <w:r>
        <w:rPr>
          <w:color w:val="22272F"/>
          <w:sz w:val="18"/>
          <w:szCs w:val="18"/>
        </w:rPr>
        <w:t> Концепции).</w:t>
      </w:r>
    </w:p>
    <w:p w:rsidR="00D94368" w:rsidRDefault="00D94368" w:rsidP="00D94368">
      <w:pPr>
        <w:pStyle w:val="s1"/>
        <w:shd w:val="clear" w:color="auto" w:fill="FFFFFF"/>
        <w:jc w:val="both"/>
        <w:rPr>
          <w:color w:val="22272F"/>
          <w:sz w:val="18"/>
          <w:szCs w:val="18"/>
        </w:rPr>
      </w:pPr>
      <w:r>
        <w:rPr>
          <w:color w:val="22272F"/>
          <w:sz w:val="18"/>
          <w:szCs w:val="18"/>
        </w:rPr>
        <w:t>В соответствии с </w:t>
      </w:r>
      <w:r w:rsidRPr="00547DDE">
        <w:rPr>
          <w:color w:val="22272F"/>
          <w:sz w:val="18"/>
          <w:szCs w:val="18"/>
        </w:rPr>
        <w:t>п. 4</w:t>
      </w:r>
      <w:r>
        <w:rPr>
          <w:color w:val="22272F"/>
          <w:sz w:val="18"/>
          <w:szCs w:val="18"/>
        </w:rPr>
        <w:t xml:space="preserve"> ПБУ 10/99 расходы в зависимости от их характера, условий осуществления и направлений деятельности организации подразделяются </w:t>
      </w:r>
      <w:proofErr w:type="gramStart"/>
      <w:r>
        <w:rPr>
          <w:color w:val="22272F"/>
          <w:sz w:val="18"/>
          <w:szCs w:val="18"/>
        </w:rPr>
        <w:t>на</w:t>
      </w:r>
      <w:proofErr w:type="gramEnd"/>
      <w:r>
        <w:rPr>
          <w:color w:val="22272F"/>
          <w:sz w:val="18"/>
          <w:szCs w:val="18"/>
        </w:rPr>
        <w:t>:</w:t>
      </w:r>
    </w:p>
    <w:p w:rsidR="00D94368" w:rsidRDefault="00D94368" w:rsidP="00D94368">
      <w:pPr>
        <w:pStyle w:val="s1"/>
        <w:shd w:val="clear" w:color="auto" w:fill="FFFFFF"/>
        <w:jc w:val="both"/>
        <w:rPr>
          <w:color w:val="22272F"/>
          <w:sz w:val="18"/>
          <w:szCs w:val="18"/>
        </w:rPr>
      </w:pPr>
      <w:r>
        <w:rPr>
          <w:color w:val="22272F"/>
          <w:sz w:val="18"/>
          <w:szCs w:val="18"/>
        </w:rPr>
        <w:t>- расходы по обычным видам деятельности;</w:t>
      </w:r>
    </w:p>
    <w:p w:rsidR="00D94368" w:rsidRDefault="00D94368" w:rsidP="00D94368">
      <w:pPr>
        <w:pStyle w:val="s1"/>
        <w:shd w:val="clear" w:color="auto" w:fill="FFFFFF"/>
        <w:jc w:val="both"/>
        <w:rPr>
          <w:color w:val="22272F"/>
          <w:sz w:val="18"/>
          <w:szCs w:val="18"/>
        </w:rPr>
      </w:pPr>
      <w:r>
        <w:rPr>
          <w:color w:val="22272F"/>
          <w:sz w:val="18"/>
          <w:szCs w:val="18"/>
        </w:rPr>
        <w:t>- прочие расходы.</w:t>
      </w:r>
    </w:p>
    <w:p w:rsidR="00D94368" w:rsidRDefault="00D94368" w:rsidP="00D94368">
      <w:pPr>
        <w:pStyle w:val="s1"/>
        <w:shd w:val="clear" w:color="auto" w:fill="FFFFFF"/>
        <w:jc w:val="both"/>
        <w:rPr>
          <w:color w:val="22272F"/>
          <w:sz w:val="18"/>
          <w:szCs w:val="18"/>
        </w:rPr>
      </w:pPr>
      <w:r>
        <w:rPr>
          <w:color w:val="22272F"/>
          <w:sz w:val="18"/>
          <w:szCs w:val="18"/>
        </w:rPr>
        <w:t>Расходами по обычным видам деятельности являются расходы, связанные с изготовлением продукции и продажей продукции, приобретением и продажей товаров. Такими расходами также считаются расходы, осуществление которых связано с выполнением работ, оказанием услуг (</w:t>
      </w:r>
      <w:r w:rsidRPr="00547DDE">
        <w:rPr>
          <w:color w:val="22272F"/>
          <w:sz w:val="18"/>
          <w:szCs w:val="18"/>
        </w:rPr>
        <w:t>п. 5</w:t>
      </w:r>
      <w:r>
        <w:rPr>
          <w:color w:val="22272F"/>
          <w:sz w:val="18"/>
          <w:szCs w:val="18"/>
        </w:rPr>
        <w:t> ПБУ 10/99). Расходы, отличные от расходов по обычным видам деятельности, считаются прочими.</w:t>
      </w:r>
    </w:p>
    <w:p w:rsidR="00D94368" w:rsidRDefault="00D94368" w:rsidP="00D94368">
      <w:pPr>
        <w:pStyle w:val="s1"/>
        <w:shd w:val="clear" w:color="auto" w:fill="FFFFFF"/>
        <w:jc w:val="both"/>
        <w:rPr>
          <w:color w:val="22272F"/>
          <w:sz w:val="18"/>
          <w:szCs w:val="18"/>
        </w:rPr>
      </w:pPr>
      <w:r>
        <w:rPr>
          <w:color w:val="22272F"/>
          <w:sz w:val="18"/>
          <w:szCs w:val="18"/>
        </w:rPr>
        <w:t>В целях бухгалтерского учета условия признания расходов указаны в </w:t>
      </w:r>
      <w:r w:rsidRPr="00547DDE">
        <w:rPr>
          <w:color w:val="22272F"/>
          <w:sz w:val="18"/>
          <w:szCs w:val="18"/>
        </w:rPr>
        <w:t>п. 16</w:t>
      </w:r>
      <w:r>
        <w:rPr>
          <w:color w:val="22272F"/>
          <w:sz w:val="18"/>
          <w:szCs w:val="18"/>
        </w:rPr>
        <w:t> ПБУ 10/99:</w:t>
      </w:r>
    </w:p>
    <w:p w:rsidR="00D94368" w:rsidRDefault="00D94368" w:rsidP="00D94368">
      <w:pPr>
        <w:pStyle w:val="s1"/>
        <w:shd w:val="clear" w:color="auto" w:fill="FFFFFF"/>
        <w:jc w:val="both"/>
        <w:rPr>
          <w:color w:val="22272F"/>
          <w:sz w:val="18"/>
          <w:szCs w:val="18"/>
        </w:rPr>
      </w:pPr>
      <w:r>
        <w:rPr>
          <w:color w:val="22272F"/>
          <w:sz w:val="18"/>
          <w:szCs w:val="18"/>
        </w:rPr>
        <w:t>- расход производится в соответствии с конкретным договором, требованием законодательных и нормативных актов, обычаями делового оборота;</w:t>
      </w:r>
    </w:p>
    <w:p w:rsidR="00D94368" w:rsidRDefault="00D94368" w:rsidP="00D94368">
      <w:pPr>
        <w:pStyle w:val="s1"/>
        <w:shd w:val="clear" w:color="auto" w:fill="FFFFFF"/>
        <w:jc w:val="both"/>
        <w:rPr>
          <w:color w:val="22272F"/>
          <w:sz w:val="18"/>
          <w:szCs w:val="18"/>
        </w:rPr>
      </w:pPr>
      <w:r>
        <w:rPr>
          <w:color w:val="22272F"/>
          <w:sz w:val="18"/>
          <w:szCs w:val="18"/>
        </w:rPr>
        <w:t>- сумма расхода может быть определена;</w:t>
      </w:r>
    </w:p>
    <w:p w:rsidR="00D94368" w:rsidRDefault="00D94368" w:rsidP="00D94368">
      <w:pPr>
        <w:pStyle w:val="s1"/>
        <w:shd w:val="clear" w:color="auto" w:fill="FFFFFF"/>
        <w:jc w:val="both"/>
        <w:rPr>
          <w:color w:val="22272F"/>
          <w:sz w:val="18"/>
          <w:szCs w:val="18"/>
        </w:rPr>
      </w:pPr>
      <w:r>
        <w:rPr>
          <w:color w:val="22272F"/>
          <w:sz w:val="18"/>
          <w:szCs w:val="18"/>
        </w:rPr>
        <w:t>- имеется уверенность в том, что в результате конкретной операции произойдет уменьшение экономических выгод организации.</w:t>
      </w:r>
    </w:p>
    <w:p w:rsidR="00D94368" w:rsidRDefault="00D94368" w:rsidP="00D94368">
      <w:pPr>
        <w:pStyle w:val="s1"/>
        <w:shd w:val="clear" w:color="auto" w:fill="FFFFFF"/>
        <w:jc w:val="both"/>
        <w:rPr>
          <w:color w:val="22272F"/>
          <w:sz w:val="18"/>
          <w:szCs w:val="18"/>
        </w:rPr>
      </w:pPr>
      <w:r>
        <w:rPr>
          <w:color w:val="22272F"/>
          <w:sz w:val="18"/>
          <w:szCs w:val="18"/>
        </w:rPr>
        <w:t>При этом расходы подлежат признанию в бухгалтерском учете независимо от намерения получить выручку, прочие или иные доходы и от формы осуществления расхода (денежной, натуральной и иной) (</w:t>
      </w:r>
      <w:r w:rsidRPr="00547DDE">
        <w:rPr>
          <w:color w:val="22272F"/>
          <w:sz w:val="18"/>
          <w:szCs w:val="18"/>
        </w:rPr>
        <w:t>п. 17</w:t>
      </w:r>
      <w:r>
        <w:rPr>
          <w:color w:val="22272F"/>
          <w:sz w:val="18"/>
          <w:szCs w:val="18"/>
        </w:rPr>
        <w:t> ПБУ 10/99).</w:t>
      </w:r>
    </w:p>
    <w:p w:rsidR="00D94368" w:rsidRDefault="00D94368" w:rsidP="00D94368">
      <w:pPr>
        <w:pStyle w:val="s1"/>
        <w:shd w:val="clear" w:color="auto" w:fill="FFFFFF"/>
        <w:jc w:val="both"/>
        <w:rPr>
          <w:color w:val="22272F"/>
          <w:sz w:val="18"/>
          <w:szCs w:val="18"/>
        </w:rPr>
      </w:pPr>
      <w:r>
        <w:rPr>
          <w:color w:val="22272F"/>
          <w:sz w:val="18"/>
          <w:szCs w:val="18"/>
        </w:rPr>
        <w:t>Бухгалтерский учет расходов ведется только на основании первичных документов (</w:t>
      </w:r>
      <w:r w:rsidRPr="00547DDE">
        <w:rPr>
          <w:color w:val="22272F"/>
          <w:sz w:val="18"/>
          <w:szCs w:val="18"/>
        </w:rPr>
        <w:t>ст. 9</w:t>
      </w:r>
      <w:r>
        <w:rPr>
          <w:color w:val="22272F"/>
          <w:sz w:val="18"/>
          <w:szCs w:val="18"/>
        </w:rPr>
        <w:t> Закона N 402-ФЗ). В целях бухгалтерского учета понятие экономической оправданности расходов не применяется. Поэтому все операции, включая любые расходные операции, осуществленные в ходе хозяйственной деятельности организации и подтвержденные первичными документами, отражаются в бухгалтерском учете.</w:t>
      </w:r>
    </w:p>
    <w:p w:rsidR="00D94368" w:rsidRDefault="00D94368" w:rsidP="00D94368">
      <w:pPr>
        <w:pStyle w:val="s1"/>
        <w:shd w:val="clear" w:color="auto" w:fill="FFFFFF"/>
        <w:jc w:val="both"/>
        <w:rPr>
          <w:color w:val="22272F"/>
          <w:sz w:val="18"/>
          <w:szCs w:val="18"/>
        </w:rPr>
      </w:pPr>
      <w:r>
        <w:rPr>
          <w:color w:val="22272F"/>
          <w:sz w:val="18"/>
          <w:szCs w:val="18"/>
        </w:rPr>
        <w:t>Согласно инструкции к </w:t>
      </w:r>
      <w:r w:rsidRPr="00547DDE">
        <w:rPr>
          <w:color w:val="22272F"/>
          <w:sz w:val="18"/>
          <w:szCs w:val="18"/>
        </w:rPr>
        <w:t>разделу III</w:t>
      </w:r>
      <w:r>
        <w:rPr>
          <w:color w:val="22272F"/>
          <w:sz w:val="18"/>
          <w:szCs w:val="18"/>
        </w:rPr>
        <w:t> Плана счетов бухгалтерского учета формирование информации о расходах по обычным видам деятельности ведется либо на </w:t>
      </w:r>
      <w:r w:rsidRPr="00547DDE">
        <w:rPr>
          <w:color w:val="22272F"/>
          <w:sz w:val="18"/>
          <w:szCs w:val="18"/>
        </w:rPr>
        <w:t>счетах 20-29</w:t>
      </w:r>
      <w:r>
        <w:rPr>
          <w:color w:val="22272F"/>
          <w:sz w:val="18"/>
          <w:szCs w:val="18"/>
        </w:rPr>
        <w:t>, либо на счетах 20-39 (реже). В последнем случае счета 20-29 используются для группировки расходов по статьям, местам возникновения и другим признакам, а также исчисления себестоимости продукции (работ, услуг); счета 30-39 применяются для учета расходов по элементам расходов. Взаимосвязь учета расходов по статьям и элементам осуществляется с помощью специально открываемых отражающих счетов. Состав и методика использования счетов 20-39 при таком варианте учета устанавливается организацией исходя из особенностей деятельности, структуры, организации управления на основе соответствующих рекомендаций Минфина России.</w:t>
      </w:r>
    </w:p>
    <w:p w:rsidR="00D94368" w:rsidRDefault="00D94368" w:rsidP="00D94368">
      <w:pPr>
        <w:pStyle w:val="s1"/>
        <w:shd w:val="clear" w:color="auto" w:fill="FFFFFF"/>
        <w:jc w:val="both"/>
        <w:rPr>
          <w:color w:val="22272F"/>
          <w:sz w:val="18"/>
          <w:szCs w:val="18"/>
        </w:rPr>
      </w:pPr>
      <w:r>
        <w:rPr>
          <w:color w:val="22272F"/>
          <w:sz w:val="18"/>
          <w:szCs w:val="18"/>
        </w:rPr>
        <w:t>Обычно производственные затраты в течение месяца аккумулируются по дебету счетов:</w:t>
      </w:r>
    </w:p>
    <w:p w:rsidR="00D94368" w:rsidRDefault="00D94368" w:rsidP="00D94368">
      <w:pPr>
        <w:pStyle w:val="s1"/>
        <w:shd w:val="clear" w:color="auto" w:fill="FFFFFF"/>
        <w:jc w:val="both"/>
        <w:rPr>
          <w:color w:val="22272F"/>
          <w:sz w:val="18"/>
          <w:szCs w:val="18"/>
        </w:rPr>
      </w:pPr>
      <w:r w:rsidRPr="00547DDE">
        <w:rPr>
          <w:color w:val="22272F"/>
          <w:sz w:val="18"/>
          <w:szCs w:val="18"/>
        </w:rPr>
        <w:t>Счет 23</w:t>
      </w:r>
      <w:r>
        <w:rPr>
          <w:color w:val="22272F"/>
          <w:sz w:val="18"/>
          <w:szCs w:val="18"/>
        </w:rPr>
        <w:t> "Вспомогательные производства"</w:t>
      </w:r>
    </w:p>
    <w:p w:rsidR="00D94368" w:rsidRDefault="00D94368" w:rsidP="00D94368">
      <w:pPr>
        <w:pStyle w:val="s1"/>
        <w:shd w:val="clear" w:color="auto" w:fill="FFFFFF"/>
        <w:jc w:val="both"/>
        <w:rPr>
          <w:color w:val="22272F"/>
          <w:sz w:val="18"/>
          <w:szCs w:val="18"/>
        </w:rPr>
      </w:pPr>
      <w:r w:rsidRPr="00547DDE">
        <w:rPr>
          <w:color w:val="22272F"/>
          <w:sz w:val="18"/>
          <w:szCs w:val="18"/>
        </w:rPr>
        <w:t>Счет 25</w:t>
      </w:r>
      <w:r>
        <w:rPr>
          <w:color w:val="22272F"/>
          <w:sz w:val="18"/>
          <w:szCs w:val="18"/>
        </w:rPr>
        <w:t> "Общепроизводственные расходы"</w:t>
      </w:r>
    </w:p>
    <w:p w:rsidR="00D94368" w:rsidRDefault="00D94368" w:rsidP="00D94368">
      <w:pPr>
        <w:pStyle w:val="s1"/>
        <w:shd w:val="clear" w:color="auto" w:fill="FFFFFF"/>
        <w:jc w:val="both"/>
        <w:rPr>
          <w:color w:val="22272F"/>
          <w:sz w:val="18"/>
          <w:szCs w:val="18"/>
        </w:rPr>
      </w:pPr>
      <w:r w:rsidRPr="00547DDE">
        <w:rPr>
          <w:color w:val="22272F"/>
          <w:sz w:val="18"/>
          <w:szCs w:val="18"/>
        </w:rPr>
        <w:t>Счет 26</w:t>
      </w:r>
      <w:r>
        <w:rPr>
          <w:color w:val="22272F"/>
          <w:sz w:val="18"/>
          <w:szCs w:val="18"/>
        </w:rPr>
        <w:t> "Общехозяйственные расходы"</w:t>
      </w:r>
    </w:p>
    <w:p w:rsidR="00D94368" w:rsidRDefault="00D94368" w:rsidP="00D94368">
      <w:pPr>
        <w:pStyle w:val="s1"/>
        <w:shd w:val="clear" w:color="auto" w:fill="FFFFFF"/>
        <w:jc w:val="both"/>
        <w:rPr>
          <w:color w:val="22272F"/>
          <w:sz w:val="18"/>
          <w:szCs w:val="18"/>
        </w:rPr>
      </w:pPr>
      <w:r w:rsidRPr="00547DDE">
        <w:rPr>
          <w:color w:val="22272F"/>
          <w:sz w:val="18"/>
          <w:szCs w:val="18"/>
        </w:rPr>
        <w:t>Счет 28</w:t>
      </w:r>
      <w:r>
        <w:rPr>
          <w:color w:val="22272F"/>
          <w:sz w:val="18"/>
          <w:szCs w:val="18"/>
        </w:rPr>
        <w:t> "Брак в производстве"</w:t>
      </w:r>
    </w:p>
    <w:p w:rsidR="00D94368" w:rsidRDefault="00D94368" w:rsidP="00D94368">
      <w:pPr>
        <w:pStyle w:val="s1"/>
        <w:shd w:val="clear" w:color="auto" w:fill="FFFFFF"/>
        <w:jc w:val="both"/>
        <w:rPr>
          <w:color w:val="22272F"/>
          <w:sz w:val="18"/>
          <w:szCs w:val="18"/>
        </w:rPr>
      </w:pPr>
      <w:r w:rsidRPr="00547DDE">
        <w:rPr>
          <w:color w:val="22272F"/>
          <w:sz w:val="18"/>
          <w:szCs w:val="18"/>
        </w:rPr>
        <w:t>Счет 29</w:t>
      </w:r>
      <w:r>
        <w:rPr>
          <w:color w:val="22272F"/>
          <w:sz w:val="18"/>
          <w:szCs w:val="18"/>
        </w:rPr>
        <w:t> "Обслуживающие производства и хозяйства"</w:t>
      </w:r>
    </w:p>
    <w:p w:rsidR="00D94368" w:rsidRDefault="00D94368" w:rsidP="00D94368">
      <w:pPr>
        <w:pStyle w:val="s1"/>
        <w:shd w:val="clear" w:color="auto" w:fill="FFFFFF"/>
        <w:jc w:val="both"/>
        <w:rPr>
          <w:color w:val="22272F"/>
          <w:sz w:val="18"/>
          <w:szCs w:val="18"/>
        </w:rPr>
      </w:pPr>
      <w:r>
        <w:rPr>
          <w:color w:val="22272F"/>
          <w:sz w:val="18"/>
          <w:szCs w:val="18"/>
        </w:rPr>
        <w:t>По окончании месяца расходы, как правило, списываются в дебет </w:t>
      </w:r>
      <w:r w:rsidRPr="00547DDE">
        <w:rPr>
          <w:color w:val="22272F"/>
          <w:sz w:val="18"/>
          <w:szCs w:val="18"/>
        </w:rPr>
        <w:t>счета 20</w:t>
      </w:r>
      <w:r>
        <w:rPr>
          <w:color w:val="22272F"/>
          <w:sz w:val="18"/>
          <w:szCs w:val="18"/>
        </w:rPr>
        <w:t> "Основное производство", на котором обобщается информация о затратах производства. Кроме того, отражение информации о расходах, связанных с продажей продукции, товаров, работ и услуг, производится по дебету </w:t>
      </w:r>
      <w:r w:rsidRPr="00547DDE">
        <w:rPr>
          <w:color w:val="22272F"/>
          <w:sz w:val="18"/>
          <w:szCs w:val="18"/>
        </w:rPr>
        <w:t>счета 44</w:t>
      </w:r>
      <w:r>
        <w:rPr>
          <w:color w:val="22272F"/>
          <w:sz w:val="18"/>
          <w:szCs w:val="18"/>
        </w:rPr>
        <w:t> "Расходы на продажу", а информации о прочих расходах - по дебету </w:t>
      </w:r>
      <w:r w:rsidRPr="00547DDE">
        <w:rPr>
          <w:color w:val="22272F"/>
          <w:sz w:val="18"/>
          <w:szCs w:val="18"/>
        </w:rPr>
        <w:t>счета 91</w:t>
      </w:r>
      <w:r>
        <w:rPr>
          <w:color w:val="22272F"/>
          <w:sz w:val="18"/>
          <w:szCs w:val="18"/>
        </w:rPr>
        <w:t>, </w:t>
      </w:r>
      <w:r w:rsidRPr="00547DDE">
        <w:rPr>
          <w:color w:val="22272F"/>
          <w:sz w:val="18"/>
          <w:szCs w:val="18"/>
        </w:rPr>
        <w:t>субсчет</w:t>
      </w:r>
      <w:r>
        <w:rPr>
          <w:color w:val="22272F"/>
          <w:sz w:val="18"/>
          <w:szCs w:val="18"/>
        </w:rPr>
        <w:t> "Прочие расходы".</w:t>
      </w:r>
    </w:p>
    <w:p w:rsidR="00D94368" w:rsidRDefault="00D94368" w:rsidP="00D94368">
      <w:pPr>
        <w:pStyle w:val="s3"/>
        <w:shd w:val="clear" w:color="auto" w:fill="FFFFFF"/>
        <w:jc w:val="center"/>
        <w:rPr>
          <w:b/>
          <w:bCs/>
          <w:color w:val="22272F"/>
          <w:sz w:val="18"/>
          <w:szCs w:val="18"/>
        </w:rPr>
      </w:pPr>
      <w:r>
        <w:rPr>
          <w:b/>
          <w:bCs/>
          <w:color w:val="22272F"/>
          <w:sz w:val="18"/>
          <w:szCs w:val="18"/>
        </w:rPr>
        <w:t>Документооборот</w:t>
      </w:r>
    </w:p>
    <w:p w:rsidR="00D94368" w:rsidRDefault="00D94368" w:rsidP="00D94368">
      <w:pPr>
        <w:pStyle w:val="s1"/>
        <w:shd w:val="clear" w:color="auto" w:fill="FFFFFF"/>
        <w:jc w:val="both"/>
        <w:rPr>
          <w:color w:val="22272F"/>
          <w:sz w:val="18"/>
          <w:szCs w:val="18"/>
        </w:rPr>
      </w:pPr>
      <w:proofErr w:type="gramStart"/>
      <w:r>
        <w:rPr>
          <w:color w:val="22272F"/>
          <w:sz w:val="18"/>
          <w:szCs w:val="18"/>
        </w:rPr>
        <w:t>Под бухгалтерским учетом понимается формирование документированной систематизированной информации об объектах (фактах хозяйственной жизни (сделках, событиях, операциях, финансовом результате его деятельности и движении денежных средств), активах, обязательствах, источниках финансирования его деятельности; доходах, расходах, иных объектах, в соответствии с установленными требованиями и составление на ее основе бухгалтерской (финансовой) отчетности (</w:t>
      </w:r>
      <w:r w:rsidRPr="00547DDE">
        <w:rPr>
          <w:color w:val="22272F"/>
          <w:sz w:val="18"/>
          <w:szCs w:val="18"/>
        </w:rPr>
        <w:t>ч. 2 ст. 1</w:t>
      </w:r>
      <w:r>
        <w:rPr>
          <w:color w:val="22272F"/>
          <w:sz w:val="18"/>
          <w:szCs w:val="18"/>
        </w:rPr>
        <w:t> Закона N 402-ФЗ).</w:t>
      </w:r>
      <w:proofErr w:type="gramEnd"/>
    </w:p>
    <w:p w:rsidR="00D94368" w:rsidRDefault="00D94368" w:rsidP="00D94368">
      <w:pPr>
        <w:pStyle w:val="s1"/>
        <w:shd w:val="clear" w:color="auto" w:fill="FFFFFF"/>
        <w:jc w:val="both"/>
        <w:rPr>
          <w:color w:val="22272F"/>
          <w:sz w:val="18"/>
          <w:szCs w:val="18"/>
        </w:rPr>
      </w:pPr>
      <w:r>
        <w:rPr>
          <w:color w:val="22272F"/>
          <w:sz w:val="18"/>
          <w:szCs w:val="18"/>
        </w:rPr>
        <w:t>Формирование информации осуществляется документированием каждого факта хозяйственной жизни организации, а также своевременной регистрацией и накоплением информации в регистрах бухгалтерского учета. Документы, которые составляются при совершении факта хозяйственной жизни, а если это не представляется возможным - непосредственно после его окончания, являются первичными. Первичные документы принимаются к учету, если они содержат обязательные реквизиты, указанные в </w:t>
      </w:r>
      <w:proofErr w:type="gramStart"/>
      <w:r w:rsidRPr="00547DDE">
        <w:rPr>
          <w:color w:val="22272F"/>
          <w:sz w:val="18"/>
          <w:szCs w:val="18"/>
        </w:rPr>
        <w:t>ч</w:t>
      </w:r>
      <w:proofErr w:type="gramEnd"/>
      <w:r w:rsidRPr="00547DDE">
        <w:rPr>
          <w:color w:val="22272F"/>
          <w:sz w:val="18"/>
          <w:szCs w:val="18"/>
        </w:rPr>
        <w:t>. 2 ст. 9 </w:t>
      </w:r>
      <w:r>
        <w:rPr>
          <w:color w:val="22272F"/>
          <w:sz w:val="18"/>
          <w:szCs w:val="18"/>
        </w:rPr>
        <w:t>Закона N 402-ФЗ.</w:t>
      </w:r>
    </w:p>
    <w:p w:rsidR="00D94368" w:rsidRDefault="00D94368" w:rsidP="00D94368">
      <w:pPr>
        <w:pStyle w:val="s1"/>
        <w:shd w:val="clear" w:color="auto" w:fill="FFFFFF"/>
        <w:jc w:val="both"/>
        <w:rPr>
          <w:color w:val="22272F"/>
          <w:sz w:val="18"/>
          <w:szCs w:val="18"/>
        </w:rPr>
      </w:pPr>
      <w:r>
        <w:rPr>
          <w:color w:val="22272F"/>
          <w:sz w:val="18"/>
          <w:szCs w:val="18"/>
        </w:rPr>
        <w:t>На основании документированной систематизированной информации об объектах составляются бухгалтерские отчеты (</w:t>
      </w:r>
      <w:proofErr w:type="gramStart"/>
      <w:r w:rsidRPr="00547DDE">
        <w:rPr>
          <w:color w:val="22272F"/>
          <w:sz w:val="18"/>
          <w:szCs w:val="18"/>
        </w:rPr>
        <w:t>ч</w:t>
      </w:r>
      <w:proofErr w:type="gramEnd"/>
      <w:r w:rsidRPr="00547DDE">
        <w:rPr>
          <w:color w:val="22272F"/>
          <w:sz w:val="18"/>
          <w:szCs w:val="18"/>
        </w:rPr>
        <w:t>. 2 ст. 1</w:t>
      </w:r>
      <w:r>
        <w:rPr>
          <w:color w:val="22272F"/>
          <w:sz w:val="18"/>
          <w:szCs w:val="18"/>
        </w:rPr>
        <w:t> Закона N 402-ФЗ), которые должны давать достоверное представление о финансовом положении экономического субъекта на отчетную дату и финансовом результате его деятельности за отчетный период (</w:t>
      </w:r>
      <w:r w:rsidRPr="00547DDE">
        <w:rPr>
          <w:color w:val="22272F"/>
          <w:sz w:val="18"/>
          <w:szCs w:val="18"/>
        </w:rPr>
        <w:t>ч. 1 ст. 13</w:t>
      </w:r>
      <w:r>
        <w:rPr>
          <w:color w:val="22272F"/>
          <w:sz w:val="18"/>
          <w:szCs w:val="18"/>
        </w:rPr>
        <w:t> Закона N 402-ФЗ).</w:t>
      </w:r>
    </w:p>
    <w:p w:rsidR="00D94368" w:rsidRDefault="00D94368" w:rsidP="00D94368">
      <w:pPr>
        <w:pStyle w:val="s1"/>
        <w:shd w:val="clear" w:color="auto" w:fill="FFFFFF"/>
        <w:jc w:val="both"/>
        <w:rPr>
          <w:color w:val="22272F"/>
          <w:sz w:val="18"/>
          <w:szCs w:val="18"/>
        </w:rPr>
      </w:pPr>
      <w:r>
        <w:rPr>
          <w:color w:val="22272F"/>
          <w:sz w:val="18"/>
          <w:szCs w:val="18"/>
        </w:rPr>
        <w:t>Налоговый учет, как правило, состоит только из этапа обобщения информации о полученных доходах и расходах на основе данных первичных документов, сгруппированных в соответствии с порядком, предусмотренным НК РФ (</w:t>
      </w:r>
      <w:r w:rsidRPr="00547DDE">
        <w:rPr>
          <w:color w:val="22272F"/>
          <w:sz w:val="18"/>
          <w:szCs w:val="18"/>
        </w:rPr>
        <w:t>ст. 313</w:t>
      </w:r>
      <w:r>
        <w:rPr>
          <w:color w:val="22272F"/>
          <w:sz w:val="18"/>
          <w:szCs w:val="18"/>
        </w:rPr>
        <w:t> НК РФ). При этом НК РФ не устанавливает конкретного перечня документов, которые необходимо оформлять для подтверждения расходов, и не предъявляет каких-либо требований к оформлению (заполнению) таких документов.</w:t>
      </w:r>
    </w:p>
    <w:p w:rsidR="00D94368" w:rsidRDefault="00D94368" w:rsidP="00D94368">
      <w:pPr>
        <w:pStyle w:val="s1"/>
        <w:shd w:val="clear" w:color="auto" w:fill="FFFFFF"/>
        <w:jc w:val="both"/>
        <w:rPr>
          <w:color w:val="22272F"/>
          <w:sz w:val="18"/>
          <w:szCs w:val="18"/>
        </w:rPr>
      </w:pPr>
      <w:r>
        <w:rPr>
          <w:color w:val="22272F"/>
          <w:sz w:val="18"/>
          <w:szCs w:val="18"/>
        </w:rPr>
        <w:t>Само понятие "первичные учетные документы", упомянутое в </w:t>
      </w:r>
      <w:r w:rsidRPr="00547DDE">
        <w:rPr>
          <w:color w:val="22272F"/>
          <w:sz w:val="18"/>
          <w:szCs w:val="18"/>
        </w:rPr>
        <w:t>ст. 313</w:t>
      </w:r>
      <w:r>
        <w:rPr>
          <w:color w:val="22272F"/>
          <w:sz w:val="18"/>
          <w:szCs w:val="18"/>
        </w:rPr>
        <w:t> НК РФ, следует определять в соответствии с законодательством о бухгалтерском учете (</w:t>
      </w:r>
      <w:r w:rsidRPr="00547DDE">
        <w:rPr>
          <w:color w:val="22272F"/>
          <w:sz w:val="18"/>
          <w:szCs w:val="18"/>
        </w:rPr>
        <w:t>п. 1 ст. 11</w:t>
      </w:r>
      <w:r>
        <w:rPr>
          <w:color w:val="22272F"/>
          <w:sz w:val="18"/>
          <w:szCs w:val="18"/>
        </w:rPr>
        <w:t> НК РФ).</w:t>
      </w:r>
    </w:p>
    <w:p w:rsidR="00D94368" w:rsidRDefault="00D94368" w:rsidP="00D94368">
      <w:pPr>
        <w:pStyle w:val="s1"/>
        <w:shd w:val="clear" w:color="auto" w:fill="FFFFFF"/>
        <w:jc w:val="both"/>
        <w:rPr>
          <w:color w:val="22272F"/>
          <w:sz w:val="18"/>
          <w:szCs w:val="18"/>
        </w:rPr>
      </w:pPr>
      <w:r>
        <w:rPr>
          <w:color w:val="22272F"/>
          <w:sz w:val="18"/>
          <w:szCs w:val="18"/>
        </w:rPr>
        <w:t>Таким образом, когда ставится условие о том, что затраты в целях налогообложения должны быть подтверждены документами, оформленными в соответствии с законодательством РФ (</w:t>
      </w:r>
      <w:r w:rsidRPr="00547DDE">
        <w:rPr>
          <w:color w:val="22272F"/>
          <w:sz w:val="18"/>
          <w:szCs w:val="18"/>
        </w:rPr>
        <w:t>п. 1 ст. 252</w:t>
      </w:r>
      <w:r>
        <w:rPr>
          <w:color w:val="22272F"/>
          <w:sz w:val="18"/>
          <w:szCs w:val="18"/>
        </w:rPr>
        <w:t> НК РФ), то имеются в виду, прежде всего, первичные учетные документы.</w:t>
      </w:r>
    </w:p>
    <w:p w:rsidR="00D94368" w:rsidRDefault="00D94368" w:rsidP="00D94368">
      <w:pPr>
        <w:pStyle w:val="s1"/>
        <w:shd w:val="clear" w:color="auto" w:fill="FFFFFF"/>
        <w:jc w:val="both"/>
        <w:rPr>
          <w:color w:val="22272F"/>
          <w:sz w:val="18"/>
          <w:szCs w:val="18"/>
        </w:rPr>
      </w:pPr>
      <w:r>
        <w:rPr>
          <w:color w:val="22272F"/>
          <w:sz w:val="18"/>
          <w:szCs w:val="18"/>
        </w:rPr>
        <w:t>Однако затраты в целях налогообложения прибыли могут быть подтверждены не только первичными учетными документами, но и документами, которые косвенно подтверждают произведенные расходы, например, таможенной декларацией, отчетом о выполненной работе в соответствии с договором и др. (</w:t>
      </w:r>
      <w:r w:rsidRPr="00547DDE">
        <w:rPr>
          <w:color w:val="22272F"/>
          <w:sz w:val="18"/>
          <w:szCs w:val="18"/>
        </w:rPr>
        <w:t>п. 1 ст. 252</w:t>
      </w:r>
      <w:r>
        <w:rPr>
          <w:color w:val="22272F"/>
          <w:sz w:val="18"/>
          <w:szCs w:val="18"/>
        </w:rPr>
        <w:t> НК РФ). </w:t>
      </w:r>
    </w:p>
    <w:p w:rsidR="00D94368" w:rsidRDefault="00D94368" w:rsidP="00D94368">
      <w:pPr>
        <w:pStyle w:val="s1"/>
        <w:shd w:val="clear" w:color="auto" w:fill="FFFFFF"/>
        <w:jc w:val="both"/>
        <w:rPr>
          <w:color w:val="22272F"/>
          <w:sz w:val="18"/>
          <w:szCs w:val="18"/>
        </w:rPr>
      </w:pPr>
      <w:r>
        <w:rPr>
          <w:color w:val="22272F"/>
          <w:sz w:val="18"/>
          <w:szCs w:val="18"/>
        </w:rPr>
        <w:t>По общему правилу, документальным подтверждением расходов, связанных с приобретением товаров (работ, услуг), являются:</w:t>
      </w:r>
    </w:p>
    <w:p w:rsidR="00D94368" w:rsidRDefault="00D94368" w:rsidP="00D94368">
      <w:pPr>
        <w:pStyle w:val="s1"/>
        <w:shd w:val="clear" w:color="auto" w:fill="FFFFFF"/>
        <w:jc w:val="both"/>
        <w:rPr>
          <w:color w:val="22272F"/>
          <w:sz w:val="18"/>
          <w:szCs w:val="18"/>
        </w:rPr>
      </w:pPr>
      <w:r>
        <w:rPr>
          <w:color w:val="22272F"/>
          <w:sz w:val="18"/>
          <w:szCs w:val="18"/>
        </w:rPr>
        <w:t>- договор;</w:t>
      </w:r>
    </w:p>
    <w:p w:rsidR="00D94368" w:rsidRDefault="00D94368" w:rsidP="00D94368">
      <w:pPr>
        <w:pStyle w:val="s1"/>
        <w:shd w:val="clear" w:color="auto" w:fill="FFFFFF"/>
        <w:jc w:val="both"/>
        <w:rPr>
          <w:color w:val="22272F"/>
          <w:sz w:val="18"/>
          <w:szCs w:val="18"/>
        </w:rPr>
      </w:pPr>
      <w:r>
        <w:rPr>
          <w:color w:val="22272F"/>
          <w:sz w:val="18"/>
          <w:szCs w:val="18"/>
        </w:rPr>
        <w:t>- товарные, товарно-транспортные накладные;</w:t>
      </w:r>
    </w:p>
    <w:p w:rsidR="00D94368" w:rsidRDefault="00D94368" w:rsidP="00D94368">
      <w:pPr>
        <w:pStyle w:val="s1"/>
        <w:shd w:val="clear" w:color="auto" w:fill="FFFFFF"/>
        <w:jc w:val="both"/>
        <w:rPr>
          <w:color w:val="22272F"/>
          <w:sz w:val="18"/>
          <w:szCs w:val="18"/>
        </w:rPr>
      </w:pPr>
      <w:r>
        <w:rPr>
          <w:color w:val="22272F"/>
          <w:sz w:val="18"/>
          <w:szCs w:val="18"/>
        </w:rPr>
        <w:t>- акт приемки-сдачи оказанных услуг;</w:t>
      </w:r>
    </w:p>
    <w:p w:rsidR="00D94368" w:rsidRDefault="00D94368" w:rsidP="00D94368">
      <w:pPr>
        <w:pStyle w:val="s1"/>
        <w:shd w:val="clear" w:color="auto" w:fill="FFFFFF"/>
        <w:jc w:val="both"/>
        <w:rPr>
          <w:color w:val="22272F"/>
          <w:sz w:val="18"/>
          <w:szCs w:val="18"/>
        </w:rPr>
      </w:pPr>
      <w:r>
        <w:rPr>
          <w:color w:val="22272F"/>
          <w:sz w:val="18"/>
          <w:szCs w:val="18"/>
        </w:rPr>
        <w:t>- документы, подтверждающие оплату услуг: платежные поручения, кассовые ордера и т.п.</w:t>
      </w:r>
    </w:p>
    <w:p w:rsidR="00D94368" w:rsidRDefault="00D94368" w:rsidP="00D94368">
      <w:pPr>
        <w:pStyle w:val="s1"/>
        <w:shd w:val="clear" w:color="auto" w:fill="FFFFFF"/>
        <w:jc w:val="both"/>
        <w:rPr>
          <w:color w:val="22272F"/>
          <w:sz w:val="18"/>
          <w:szCs w:val="18"/>
        </w:rPr>
      </w:pPr>
      <w:r>
        <w:rPr>
          <w:color w:val="22272F"/>
          <w:sz w:val="18"/>
          <w:szCs w:val="18"/>
        </w:rPr>
        <w:t>В соответствии со </w:t>
      </w:r>
      <w:r w:rsidRPr="00547DDE">
        <w:rPr>
          <w:color w:val="22272F"/>
          <w:sz w:val="18"/>
          <w:szCs w:val="18"/>
        </w:rPr>
        <w:t>ст. 346.24</w:t>
      </w:r>
      <w:r>
        <w:rPr>
          <w:color w:val="22272F"/>
          <w:sz w:val="18"/>
          <w:szCs w:val="18"/>
        </w:rPr>
        <w:t> НК РФ налогоплательщики, применяющие УСН, обязаны вести учет для целей исчисления налоговой базы по налогу в книге учета доходов и расходов организаций и индивидуальных предпринимателей, применяющих УСН, </w:t>
      </w:r>
      <w:proofErr w:type="gramStart"/>
      <w:r w:rsidRPr="00547DDE">
        <w:rPr>
          <w:color w:val="22272F"/>
          <w:sz w:val="18"/>
          <w:szCs w:val="18"/>
        </w:rPr>
        <w:t>форма</w:t>
      </w:r>
      <w:proofErr w:type="gramEnd"/>
      <w:r>
        <w:rPr>
          <w:color w:val="22272F"/>
          <w:sz w:val="18"/>
          <w:szCs w:val="18"/>
        </w:rPr>
        <w:t> и </w:t>
      </w:r>
      <w:r w:rsidRPr="00547DDE">
        <w:rPr>
          <w:color w:val="22272F"/>
          <w:sz w:val="18"/>
          <w:szCs w:val="18"/>
        </w:rPr>
        <w:t>порядок</w:t>
      </w:r>
      <w:r>
        <w:rPr>
          <w:color w:val="22272F"/>
          <w:sz w:val="18"/>
          <w:szCs w:val="18"/>
        </w:rPr>
        <w:t xml:space="preserve"> заполнения </w:t>
      </w:r>
      <w:proofErr w:type="gramStart"/>
      <w:r>
        <w:rPr>
          <w:color w:val="22272F"/>
          <w:sz w:val="18"/>
          <w:szCs w:val="18"/>
        </w:rPr>
        <w:t>которой</w:t>
      </w:r>
      <w:proofErr w:type="gramEnd"/>
      <w:r>
        <w:rPr>
          <w:color w:val="22272F"/>
          <w:sz w:val="18"/>
          <w:szCs w:val="18"/>
        </w:rPr>
        <w:t xml:space="preserve"> утверждены </w:t>
      </w:r>
      <w:r w:rsidRPr="00547DDE">
        <w:rPr>
          <w:color w:val="22272F"/>
          <w:sz w:val="18"/>
          <w:szCs w:val="18"/>
        </w:rPr>
        <w:t>приказом</w:t>
      </w:r>
      <w:r>
        <w:rPr>
          <w:color w:val="22272F"/>
          <w:sz w:val="18"/>
          <w:szCs w:val="18"/>
        </w:rPr>
        <w:t> ФНС России от 07.11.2023 N ЕА-7-3/816 (далее - Книга).</w:t>
      </w:r>
    </w:p>
    <w:p w:rsidR="00D94368" w:rsidRDefault="00D94368" w:rsidP="00D94368">
      <w:pPr>
        <w:pStyle w:val="s1"/>
        <w:shd w:val="clear" w:color="auto" w:fill="FFFFFF"/>
        <w:jc w:val="both"/>
        <w:rPr>
          <w:color w:val="22272F"/>
          <w:sz w:val="18"/>
          <w:szCs w:val="18"/>
        </w:rPr>
      </w:pPr>
      <w:r>
        <w:rPr>
          <w:color w:val="22272F"/>
          <w:sz w:val="18"/>
          <w:szCs w:val="18"/>
        </w:rPr>
        <w:t>Расходы, указанные в </w:t>
      </w:r>
      <w:r w:rsidRPr="00547DDE">
        <w:rPr>
          <w:color w:val="22272F"/>
          <w:sz w:val="18"/>
          <w:szCs w:val="18"/>
        </w:rPr>
        <w:t>п. 1 ст. 346.16</w:t>
      </w:r>
      <w:r>
        <w:rPr>
          <w:color w:val="22272F"/>
          <w:sz w:val="18"/>
          <w:szCs w:val="18"/>
        </w:rPr>
        <w:t> НК РФ, отражаются в </w:t>
      </w:r>
      <w:r w:rsidRPr="00547DDE">
        <w:rPr>
          <w:color w:val="22272F"/>
          <w:sz w:val="18"/>
          <w:szCs w:val="18"/>
        </w:rPr>
        <w:t>графе 5</w:t>
      </w:r>
      <w:r>
        <w:rPr>
          <w:color w:val="22272F"/>
          <w:sz w:val="18"/>
          <w:szCs w:val="18"/>
        </w:rPr>
        <w:t>, которая в обязательном порядке заполняется налогоплательщиками, применяющими УСН с объектом налогообложения в виде доходов, уменьшенных на величину расходов. </w:t>
      </w:r>
    </w:p>
    <w:p w:rsidR="00D94368" w:rsidRDefault="00D94368" w:rsidP="00D94368">
      <w:pPr>
        <w:pStyle w:val="s1"/>
        <w:shd w:val="clear" w:color="auto" w:fill="FFFFFF"/>
        <w:jc w:val="both"/>
        <w:rPr>
          <w:color w:val="22272F"/>
          <w:sz w:val="18"/>
          <w:szCs w:val="18"/>
        </w:rPr>
      </w:pPr>
      <w:r>
        <w:rPr>
          <w:color w:val="22272F"/>
          <w:sz w:val="18"/>
          <w:szCs w:val="18"/>
        </w:rPr>
        <w:t>Налогоплательщики, применяющие УСН с объектом налогообложения в виде доходов, вправе по своему усмотрению отражать в </w:t>
      </w:r>
      <w:r w:rsidRPr="00547DDE">
        <w:rPr>
          <w:color w:val="22272F"/>
          <w:sz w:val="18"/>
          <w:szCs w:val="18"/>
        </w:rPr>
        <w:t>графе 5</w:t>
      </w:r>
      <w:r>
        <w:rPr>
          <w:color w:val="22272F"/>
          <w:sz w:val="18"/>
          <w:szCs w:val="18"/>
        </w:rPr>
        <w:t> Книги расходы, связанные с получением доходов, налогообложение которых осуществляется по УСН.</w:t>
      </w:r>
    </w:p>
    <w:p w:rsidR="00D94368" w:rsidRDefault="00D94368" w:rsidP="00D94368">
      <w:pPr>
        <w:pStyle w:val="s1"/>
        <w:shd w:val="clear" w:color="auto" w:fill="FFFFFF"/>
        <w:jc w:val="both"/>
        <w:rPr>
          <w:color w:val="22272F"/>
          <w:sz w:val="18"/>
          <w:szCs w:val="18"/>
        </w:rPr>
      </w:pPr>
      <w:r>
        <w:rPr>
          <w:color w:val="22272F"/>
          <w:sz w:val="18"/>
          <w:szCs w:val="18"/>
        </w:rPr>
        <w:t>В </w:t>
      </w:r>
      <w:r w:rsidRPr="00547DDE">
        <w:rPr>
          <w:color w:val="22272F"/>
          <w:sz w:val="18"/>
          <w:szCs w:val="18"/>
        </w:rPr>
        <w:t>графе 2</w:t>
      </w:r>
      <w:r>
        <w:rPr>
          <w:color w:val="22272F"/>
          <w:sz w:val="18"/>
          <w:szCs w:val="18"/>
        </w:rPr>
        <w:t> Книги указывается дата и номер первичного документа, на основании которого осуществлена регистрируемая операция. Если налогоплательщик оплачивал расходы в безналичном порядке, то в графе 2 необходимо указывать реквизиты платежного поручения, документов, при наличных расчетах необходимо указывать реквизиты расходного кассового ордера, кассового чека (</w:t>
      </w:r>
      <w:r w:rsidRPr="00547DDE">
        <w:rPr>
          <w:color w:val="22272F"/>
          <w:sz w:val="18"/>
          <w:szCs w:val="18"/>
        </w:rPr>
        <w:t>письмо</w:t>
      </w:r>
      <w:r>
        <w:rPr>
          <w:color w:val="22272F"/>
          <w:sz w:val="18"/>
          <w:szCs w:val="18"/>
        </w:rPr>
        <w:t> Минфина России от 18.01.2010 N 03-11-11/03).</w:t>
      </w:r>
    </w:p>
    <w:p w:rsidR="00D94368" w:rsidRDefault="00D94368" w:rsidP="00D94368">
      <w:pPr>
        <w:pStyle w:val="s1"/>
        <w:shd w:val="clear" w:color="auto" w:fill="FFFFFF"/>
        <w:jc w:val="both"/>
        <w:rPr>
          <w:color w:val="22272F"/>
          <w:sz w:val="18"/>
          <w:szCs w:val="18"/>
        </w:rPr>
      </w:pPr>
      <w:r>
        <w:rPr>
          <w:rStyle w:val="s10"/>
          <w:b/>
          <w:bCs/>
          <w:color w:val="22272F"/>
          <w:sz w:val="18"/>
          <w:szCs w:val="18"/>
        </w:rPr>
        <w:t>Налоговую отчетность</w:t>
      </w:r>
      <w:r>
        <w:rPr>
          <w:color w:val="22272F"/>
          <w:sz w:val="18"/>
          <w:szCs w:val="18"/>
        </w:rPr>
        <w:t> по УСН организации представляют в налоговые органы по месту своего нахождения по истечении налогового периода не позднее 25 марта года, следующего за истекшим налоговым периодом (</w:t>
      </w:r>
      <w:proofErr w:type="spellStart"/>
      <w:r w:rsidRPr="00547DDE">
        <w:rPr>
          <w:color w:val="22272F"/>
          <w:sz w:val="18"/>
          <w:szCs w:val="18"/>
        </w:rPr>
        <w:t>пп</w:t>
      </w:r>
      <w:proofErr w:type="spellEnd"/>
      <w:r w:rsidRPr="00547DDE">
        <w:rPr>
          <w:color w:val="22272F"/>
          <w:sz w:val="18"/>
          <w:szCs w:val="18"/>
        </w:rPr>
        <w:t>. 1 п. 1 ст. 346.23</w:t>
      </w:r>
      <w:r>
        <w:rPr>
          <w:color w:val="22272F"/>
          <w:sz w:val="18"/>
          <w:szCs w:val="18"/>
        </w:rPr>
        <w:t> НК РФ). </w:t>
      </w:r>
      <w:r w:rsidRPr="00547DDE">
        <w:rPr>
          <w:color w:val="22272F"/>
          <w:sz w:val="18"/>
          <w:szCs w:val="18"/>
        </w:rPr>
        <w:t>Форма</w:t>
      </w:r>
      <w:r>
        <w:rPr>
          <w:color w:val="22272F"/>
          <w:sz w:val="18"/>
          <w:szCs w:val="18"/>
        </w:rPr>
        <w:t> налоговой декларации по УСН и </w:t>
      </w:r>
      <w:r w:rsidRPr="00547DDE">
        <w:rPr>
          <w:color w:val="22272F"/>
          <w:sz w:val="18"/>
          <w:szCs w:val="18"/>
        </w:rPr>
        <w:t>порядок</w:t>
      </w:r>
      <w:r>
        <w:rPr>
          <w:color w:val="22272F"/>
          <w:sz w:val="18"/>
          <w:szCs w:val="18"/>
        </w:rPr>
        <w:t> ее заполнения (далее - Порядок) утверждены </w:t>
      </w:r>
      <w:r w:rsidRPr="00547DDE">
        <w:rPr>
          <w:color w:val="22272F"/>
          <w:sz w:val="18"/>
          <w:szCs w:val="18"/>
        </w:rPr>
        <w:t>приказом</w:t>
      </w:r>
      <w:r>
        <w:rPr>
          <w:color w:val="22272F"/>
          <w:sz w:val="18"/>
          <w:szCs w:val="18"/>
        </w:rPr>
        <w:t> ФНС России от 02.10.2024 N ЕД-7-3/813@.</w:t>
      </w:r>
    </w:p>
    <w:p w:rsidR="00D94368" w:rsidRDefault="00D94368" w:rsidP="00D94368">
      <w:pPr>
        <w:pStyle w:val="s3"/>
        <w:shd w:val="clear" w:color="auto" w:fill="FFFFFF"/>
        <w:jc w:val="center"/>
        <w:rPr>
          <w:b/>
          <w:bCs/>
          <w:color w:val="22272F"/>
          <w:sz w:val="18"/>
          <w:szCs w:val="18"/>
        </w:rPr>
      </w:pPr>
      <w:r>
        <w:rPr>
          <w:b/>
          <w:bCs/>
          <w:color w:val="22272F"/>
          <w:sz w:val="18"/>
          <w:szCs w:val="18"/>
        </w:rPr>
        <w:t>Налогообложение</w:t>
      </w:r>
    </w:p>
    <w:p w:rsidR="00D94368" w:rsidRDefault="00D94368" w:rsidP="00D94368">
      <w:pPr>
        <w:pStyle w:val="s1"/>
        <w:shd w:val="clear" w:color="auto" w:fill="FFFFFF"/>
        <w:jc w:val="both"/>
        <w:rPr>
          <w:color w:val="22272F"/>
          <w:sz w:val="18"/>
          <w:szCs w:val="18"/>
        </w:rPr>
      </w:pPr>
      <w:r>
        <w:rPr>
          <w:color w:val="22272F"/>
          <w:sz w:val="18"/>
          <w:szCs w:val="18"/>
        </w:rPr>
        <w:t>В соответствии с </w:t>
      </w:r>
      <w:r w:rsidRPr="00547DDE">
        <w:rPr>
          <w:color w:val="22272F"/>
          <w:sz w:val="18"/>
          <w:szCs w:val="18"/>
        </w:rPr>
        <w:t>п. 1 ст. 346.14</w:t>
      </w:r>
      <w:r>
        <w:rPr>
          <w:color w:val="22272F"/>
          <w:sz w:val="18"/>
          <w:szCs w:val="18"/>
        </w:rPr>
        <w:t> НК РФ объектом обложения налогом, уплачиваемым в связи с применением УСН, могут быть доходы или доходы, уменьшенные на величину расходов. Налоговая база для исчисления налога, уплачиваемого в связи с применением УСН, зависит от выбранного объекта налогообложения (</w:t>
      </w:r>
      <w:r w:rsidRPr="00547DDE">
        <w:rPr>
          <w:color w:val="22272F"/>
          <w:sz w:val="18"/>
          <w:szCs w:val="18"/>
        </w:rPr>
        <w:t>ст. 346.18</w:t>
      </w:r>
      <w:r>
        <w:rPr>
          <w:color w:val="22272F"/>
          <w:sz w:val="18"/>
          <w:szCs w:val="18"/>
        </w:rPr>
        <w:t> НК РФ).</w:t>
      </w:r>
    </w:p>
    <w:p w:rsidR="00D94368" w:rsidRDefault="00D94368" w:rsidP="00D94368">
      <w:pPr>
        <w:pStyle w:val="s3"/>
        <w:shd w:val="clear" w:color="auto" w:fill="FFFFFF"/>
        <w:jc w:val="center"/>
        <w:rPr>
          <w:b/>
          <w:bCs/>
          <w:color w:val="22272F"/>
          <w:sz w:val="18"/>
          <w:szCs w:val="18"/>
        </w:rPr>
      </w:pPr>
      <w:r>
        <w:rPr>
          <w:b/>
          <w:bCs/>
          <w:color w:val="22272F"/>
          <w:sz w:val="18"/>
          <w:szCs w:val="18"/>
        </w:rPr>
        <w:t>Объект налогообложения - доходы</w:t>
      </w:r>
    </w:p>
    <w:p w:rsidR="00D94368" w:rsidRDefault="00D94368" w:rsidP="00D94368">
      <w:pPr>
        <w:pStyle w:val="s1"/>
        <w:shd w:val="clear" w:color="auto" w:fill="FFFFFF"/>
        <w:jc w:val="both"/>
        <w:rPr>
          <w:color w:val="22272F"/>
          <w:sz w:val="18"/>
          <w:szCs w:val="18"/>
        </w:rPr>
      </w:pPr>
      <w:r>
        <w:rPr>
          <w:color w:val="22272F"/>
          <w:sz w:val="18"/>
          <w:szCs w:val="18"/>
        </w:rPr>
        <w:t>Если объектом налогообложения являются доходы, налоговой базой признается денежное выражение этих доходов (</w:t>
      </w:r>
      <w:r w:rsidRPr="00547DDE">
        <w:rPr>
          <w:color w:val="22272F"/>
          <w:sz w:val="18"/>
          <w:szCs w:val="18"/>
        </w:rPr>
        <w:t>п. 1 ст. 346.18</w:t>
      </w:r>
      <w:r>
        <w:rPr>
          <w:color w:val="22272F"/>
          <w:sz w:val="18"/>
          <w:szCs w:val="18"/>
        </w:rPr>
        <w:t> НК РФ). Таким образом, налогоплательщики, выбравшие в качестве объекта налогообложения доходы, при определении налоговой базы не могут уменьшить величину полученных доходов на величину понесенных расходов. Иными словами, налогоплательщик может осуществлять любые расходы, однако их размер не будет учитываться при определении налоговый базы.</w:t>
      </w:r>
    </w:p>
    <w:p w:rsidR="00D94368" w:rsidRDefault="00D94368" w:rsidP="00D94368">
      <w:pPr>
        <w:pStyle w:val="s1"/>
        <w:shd w:val="clear" w:color="auto" w:fill="FFFFFF"/>
        <w:jc w:val="both"/>
        <w:rPr>
          <w:color w:val="22272F"/>
          <w:sz w:val="18"/>
          <w:szCs w:val="18"/>
        </w:rPr>
      </w:pPr>
      <w:r>
        <w:rPr>
          <w:color w:val="22272F"/>
          <w:sz w:val="18"/>
          <w:szCs w:val="18"/>
        </w:rPr>
        <w:t>Согласно </w:t>
      </w:r>
      <w:r w:rsidRPr="00547DDE">
        <w:rPr>
          <w:color w:val="22272F"/>
          <w:sz w:val="18"/>
          <w:szCs w:val="18"/>
        </w:rPr>
        <w:t>п. 3.1 ст. 346.21</w:t>
      </w:r>
      <w:r>
        <w:rPr>
          <w:color w:val="22272F"/>
          <w:sz w:val="18"/>
          <w:szCs w:val="18"/>
        </w:rPr>
        <w:t> НК РФ налогоплательщики, выбравшие в качестве объекта налогообложения доходы, вправе уменьшить сумму налога (авансовых платежей по налогу), исчисленную за налоговый (отчетный) период, на суммы:</w:t>
      </w:r>
    </w:p>
    <w:p w:rsidR="00D94368" w:rsidRDefault="00D94368" w:rsidP="00D94368">
      <w:pPr>
        <w:pStyle w:val="s1"/>
        <w:shd w:val="clear" w:color="auto" w:fill="FFFFFF"/>
        <w:jc w:val="both"/>
        <w:rPr>
          <w:color w:val="22272F"/>
          <w:sz w:val="18"/>
          <w:szCs w:val="18"/>
        </w:rPr>
      </w:pPr>
      <w:proofErr w:type="gramStart"/>
      <w:r>
        <w:rPr>
          <w:color w:val="22272F"/>
          <w:sz w:val="18"/>
          <w:szCs w:val="18"/>
        </w:rPr>
        <w:t>1)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уплаченных (в пределах исчисленных сумм) в данном налоговом (отчетном) периоде в соответствии с законодательством РФ, если иное не установлено п. 3.1 ст. 346.21 НК РФ;</w:t>
      </w:r>
      <w:proofErr w:type="gramEnd"/>
    </w:p>
    <w:p w:rsidR="00D94368" w:rsidRDefault="00D94368" w:rsidP="00D94368">
      <w:pPr>
        <w:pStyle w:val="s1"/>
        <w:shd w:val="clear" w:color="auto" w:fill="FFFFFF"/>
        <w:jc w:val="both"/>
        <w:rPr>
          <w:color w:val="22272F"/>
          <w:sz w:val="18"/>
          <w:szCs w:val="18"/>
        </w:rPr>
      </w:pPr>
      <w:proofErr w:type="gramStart"/>
      <w:r>
        <w:rPr>
          <w:color w:val="22272F"/>
          <w:sz w:val="18"/>
          <w:szCs w:val="18"/>
        </w:rPr>
        <w:t>2) расходов по выплате в соответствии с законодательством РФ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w:t>
      </w:r>
      <w:r w:rsidRPr="00547DDE">
        <w:rPr>
          <w:color w:val="22272F"/>
          <w:sz w:val="18"/>
          <w:szCs w:val="18"/>
        </w:rPr>
        <w:t>Федеральным законом</w:t>
      </w:r>
      <w:r>
        <w:rPr>
          <w:color w:val="22272F"/>
          <w:sz w:val="18"/>
          <w:szCs w:val="18"/>
        </w:rPr>
        <w:t> от 29.12.2006 N 255-ФЗ, в части, не покрытой страховыми выплатами, произведенными работникам страховыми организациями, имеющими лицензии, выданные в соответствии с законодательством</w:t>
      </w:r>
      <w:proofErr w:type="gramEnd"/>
      <w:r>
        <w:rPr>
          <w:color w:val="22272F"/>
          <w:sz w:val="18"/>
          <w:szCs w:val="18"/>
        </w:rPr>
        <w:t xml:space="preserve"> РФ, на осуществление соответствующего вида деятельности, по договорам с работодателями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29.12.2006 N 255-ФЗ;</w:t>
      </w:r>
    </w:p>
    <w:p w:rsidR="00D94368" w:rsidRDefault="00D94368" w:rsidP="00D94368">
      <w:pPr>
        <w:pStyle w:val="s1"/>
        <w:shd w:val="clear" w:color="auto" w:fill="FFFFFF"/>
        <w:jc w:val="both"/>
        <w:rPr>
          <w:color w:val="22272F"/>
          <w:sz w:val="18"/>
          <w:szCs w:val="18"/>
        </w:rPr>
      </w:pPr>
      <w:proofErr w:type="gramStart"/>
      <w:r>
        <w:rPr>
          <w:color w:val="22272F"/>
          <w:sz w:val="18"/>
          <w:szCs w:val="18"/>
        </w:rPr>
        <w:t>3) платежей (взносов) по договорам добровольного личного страхования, заключенным со страховыми организациями, имеющими лицензии, выданные в соответствии с законодательством РФ, на осуществление соответствующего вида деятельности,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w:t>
      </w:r>
      <w:r w:rsidRPr="00547DDE">
        <w:rPr>
          <w:color w:val="22272F"/>
          <w:sz w:val="18"/>
          <w:szCs w:val="18"/>
        </w:rPr>
        <w:t>Федеральным законом</w:t>
      </w:r>
      <w:r>
        <w:rPr>
          <w:color w:val="22272F"/>
          <w:sz w:val="18"/>
          <w:szCs w:val="18"/>
        </w:rPr>
        <w:t> от 29.12.2006</w:t>
      </w:r>
      <w:proofErr w:type="gramEnd"/>
      <w:r>
        <w:rPr>
          <w:color w:val="22272F"/>
          <w:sz w:val="18"/>
          <w:szCs w:val="18"/>
        </w:rPr>
        <w:t xml:space="preserve"> N 255-ФЗ. </w:t>
      </w:r>
      <w:proofErr w:type="gramStart"/>
      <w:r>
        <w:rPr>
          <w:color w:val="22272F"/>
          <w:sz w:val="18"/>
          <w:szCs w:val="18"/>
        </w:rPr>
        <w:t>Указанные платежи (взносы) уменьшают сумму налога (авансовых платежей по налогу), если сумма страховой выплаты по таким договорам не превышает определяемого в соответствии с законодательством РФ размера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29.12.2006 N 255-ФЗ</w:t>
      </w:r>
      <w:proofErr w:type="gramEnd"/>
      <w:r>
        <w:rPr>
          <w:color w:val="22272F"/>
          <w:sz w:val="18"/>
          <w:szCs w:val="18"/>
        </w:rPr>
        <w:t>.</w:t>
      </w:r>
    </w:p>
    <w:p w:rsidR="00D94368" w:rsidRDefault="00D94368" w:rsidP="00D94368">
      <w:pPr>
        <w:pStyle w:val="s1"/>
        <w:shd w:val="clear" w:color="auto" w:fill="FFFFFF"/>
        <w:jc w:val="both"/>
        <w:rPr>
          <w:color w:val="22272F"/>
          <w:sz w:val="18"/>
          <w:szCs w:val="18"/>
        </w:rPr>
      </w:pPr>
      <w:r>
        <w:rPr>
          <w:color w:val="22272F"/>
          <w:sz w:val="18"/>
          <w:szCs w:val="18"/>
        </w:rPr>
        <w:t>При этом сумма налога (авансовых платежей по налогу) не может быть уменьшена более чем на 50%.</w:t>
      </w:r>
    </w:p>
    <w:p w:rsidR="00D94368" w:rsidRDefault="00D94368" w:rsidP="00D94368">
      <w:pPr>
        <w:pStyle w:val="4"/>
        <w:shd w:val="clear" w:color="auto" w:fill="387CD8"/>
        <w:jc w:val="both"/>
        <w:rPr>
          <w:color w:val="FFFFFF"/>
          <w:sz w:val="16"/>
          <w:szCs w:val="16"/>
        </w:rPr>
      </w:pPr>
      <w:r>
        <w:rPr>
          <w:color w:val="FFFFFF"/>
          <w:sz w:val="16"/>
          <w:szCs w:val="16"/>
        </w:rPr>
        <w:t>Примечание</w:t>
      </w:r>
    </w:p>
    <w:p w:rsidR="00D94368" w:rsidRDefault="00D94368" w:rsidP="00D94368">
      <w:pPr>
        <w:pStyle w:val="s1"/>
        <w:shd w:val="clear" w:color="auto" w:fill="F5EFDF"/>
        <w:spacing w:before="0" w:beforeAutospacing="0" w:after="0" w:afterAutospacing="0"/>
        <w:jc w:val="both"/>
        <w:rPr>
          <w:color w:val="22272F"/>
          <w:sz w:val="18"/>
          <w:szCs w:val="18"/>
        </w:rPr>
      </w:pPr>
      <w:r>
        <w:rPr>
          <w:rStyle w:val="s10"/>
          <w:b/>
          <w:bCs/>
          <w:color w:val="22272F"/>
          <w:sz w:val="18"/>
          <w:szCs w:val="18"/>
        </w:rPr>
        <w:t>С 1 января 2025 года</w:t>
      </w:r>
      <w:r>
        <w:rPr>
          <w:color w:val="22272F"/>
          <w:sz w:val="18"/>
          <w:szCs w:val="18"/>
        </w:rPr>
        <w:t> налогоплательщики Донецкой и Луганской народных республик, а также Запорожской и Херсонской областей, могут получить вычет на покупку ККТ в размере до 28 тысяч рублей. Он предоставляется в отношении одного экземпляра ККТ, фискального накопителя, необходимого программного обеспечения, выполнения сопутствующих работ и оказания услуг по настройке кассы и пр. (</w:t>
      </w:r>
      <w:r w:rsidRPr="00547DDE">
        <w:rPr>
          <w:color w:val="22272F"/>
          <w:sz w:val="18"/>
          <w:szCs w:val="18"/>
        </w:rPr>
        <w:t>п. 3.2 ст. 346.21</w:t>
      </w:r>
      <w:r>
        <w:rPr>
          <w:color w:val="22272F"/>
          <w:sz w:val="18"/>
          <w:szCs w:val="18"/>
        </w:rPr>
        <w:t> НК РФ, см. также </w:t>
      </w:r>
      <w:r w:rsidRPr="00547DDE">
        <w:rPr>
          <w:color w:val="22272F"/>
          <w:sz w:val="18"/>
          <w:szCs w:val="18"/>
        </w:rPr>
        <w:t>информацию</w:t>
      </w:r>
      <w:r>
        <w:rPr>
          <w:color w:val="22272F"/>
          <w:sz w:val="18"/>
          <w:szCs w:val="18"/>
        </w:rPr>
        <w:t> ФНС России от 13.08.2024).</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Налогоплательщики производят уменьшение налога (авансового платежа по налогу) в дополнение к суммам уменьшения, установленным </w:t>
      </w:r>
      <w:r w:rsidRPr="00547DDE">
        <w:rPr>
          <w:color w:val="22272F"/>
          <w:sz w:val="18"/>
          <w:szCs w:val="18"/>
        </w:rPr>
        <w:t>пунктами 3.1</w:t>
      </w:r>
      <w:r>
        <w:rPr>
          <w:color w:val="22272F"/>
          <w:sz w:val="18"/>
          <w:szCs w:val="18"/>
        </w:rPr>
        <w:t> и </w:t>
      </w:r>
      <w:r w:rsidRPr="00547DDE">
        <w:rPr>
          <w:color w:val="22272F"/>
          <w:sz w:val="18"/>
          <w:szCs w:val="18"/>
        </w:rPr>
        <w:t>8 ст. 346.21</w:t>
      </w:r>
      <w:r>
        <w:rPr>
          <w:color w:val="22272F"/>
          <w:sz w:val="18"/>
          <w:szCs w:val="18"/>
        </w:rPr>
        <w:t> НК РФ. Уменьшение суммы налога производится за налоговый период 2024 или 2025 года по выбору налогоплательщика.</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В случае</w:t>
      </w:r>
      <w:proofErr w:type="gramStart"/>
      <w:r>
        <w:rPr>
          <w:color w:val="22272F"/>
          <w:sz w:val="18"/>
          <w:szCs w:val="18"/>
        </w:rPr>
        <w:t>,</w:t>
      </w:r>
      <w:proofErr w:type="gramEnd"/>
      <w:r>
        <w:rPr>
          <w:color w:val="22272F"/>
          <w:sz w:val="18"/>
          <w:szCs w:val="18"/>
        </w:rPr>
        <w:t xml:space="preserve"> если при исчислении суммы налога по УСН за налоговый период сумма расходов на приобретение одного экземпляра ККТ с учетом ограничения (28 тыс. руб.), превысила сумму этого налога, на сумму указанного превышения может быть уменьшена сумма исчисленного налога за последующий налоговый период.</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Расходы на приобретение ККТ не учитываются при исчислении налога по УСН, если они уже были учтены налогоплательщиками в составе расходов при применении УСН с объектом налогообложения в виде доходов, уменьшенных на величину расходов, и (или) при исчислении налогов, уплачиваемых в связи с применением иных режимов налогообложения.</w:t>
      </w:r>
    </w:p>
    <w:p w:rsidR="00D94368" w:rsidRDefault="00D94368" w:rsidP="00D94368">
      <w:pPr>
        <w:pStyle w:val="s3"/>
        <w:shd w:val="clear" w:color="auto" w:fill="FFFFFF"/>
        <w:jc w:val="center"/>
        <w:rPr>
          <w:b/>
          <w:bCs/>
          <w:color w:val="22272F"/>
          <w:sz w:val="18"/>
          <w:szCs w:val="18"/>
        </w:rPr>
      </w:pPr>
      <w:r>
        <w:rPr>
          <w:b/>
          <w:bCs/>
          <w:color w:val="22272F"/>
          <w:sz w:val="18"/>
          <w:szCs w:val="18"/>
        </w:rPr>
        <w:t>Объект налогообложения - доходы, уменьшенные на величину расходов</w:t>
      </w:r>
    </w:p>
    <w:p w:rsidR="00D94368" w:rsidRDefault="00D94368" w:rsidP="00D94368">
      <w:pPr>
        <w:pStyle w:val="s1"/>
        <w:shd w:val="clear" w:color="auto" w:fill="FFFFFF"/>
        <w:jc w:val="both"/>
        <w:rPr>
          <w:color w:val="22272F"/>
          <w:sz w:val="18"/>
          <w:szCs w:val="18"/>
        </w:rPr>
      </w:pPr>
      <w:r>
        <w:rPr>
          <w:color w:val="22272F"/>
          <w:sz w:val="18"/>
          <w:szCs w:val="18"/>
        </w:rPr>
        <w:t>Если объектом налогообложения являются доходы, уменьшенные на величину расходов, налоговой базой признается денежное выражение доходов, уменьшенных на величину расходов (</w:t>
      </w:r>
      <w:r w:rsidRPr="00547DDE">
        <w:rPr>
          <w:color w:val="22272F"/>
          <w:sz w:val="18"/>
          <w:szCs w:val="18"/>
        </w:rPr>
        <w:t>п. 2 ст. 346.18</w:t>
      </w:r>
      <w:r>
        <w:rPr>
          <w:color w:val="22272F"/>
          <w:sz w:val="18"/>
          <w:szCs w:val="18"/>
        </w:rPr>
        <w:t> НК РФ).</w:t>
      </w:r>
    </w:p>
    <w:p w:rsidR="00D94368" w:rsidRDefault="00D94368" w:rsidP="00D94368">
      <w:pPr>
        <w:pStyle w:val="4"/>
        <w:shd w:val="clear" w:color="auto" w:fill="387CD8"/>
        <w:jc w:val="both"/>
        <w:rPr>
          <w:color w:val="FFFFFF"/>
          <w:sz w:val="16"/>
          <w:szCs w:val="16"/>
        </w:rPr>
      </w:pPr>
      <w:r>
        <w:rPr>
          <w:color w:val="FFFFFF"/>
          <w:sz w:val="16"/>
          <w:szCs w:val="16"/>
        </w:rPr>
        <w:t>Примечание</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С 1 января 2021 года если по итогам отчетного (налогового) периода сумма расходов превышает сумму доходов, то применительно к этому отчетному (налоговому) периоду налоговая база принимается равной нулю (</w:t>
      </w:r>
      <w:r w:rsidRPr="00547DDE">
        <w:rPr>
          <w:color w:val="22272F"/>
          <w:sz w:val="18"/>
          <w:szCs w:val="18"/>
        </w:rPr>
        <w:t>второй абзац п. 2 ст. 348.18</w:t>
      </w:r>
      <w:r>
        <w:rPr>
          <w:color w:val="22272F"/>
          <w:sz w:val="18"/>
          <w:szCs w:val="18"/>
        </w:rPr>
        <w:t> НК РФ). При этом за налогоплательщиком сохраняются обязанность уплатить минимальный налог и право перенести убыток, полученный в текущем году, на следующие периоды (</w:t>
      </w:r>
      <w:r w:rsidRPr="00547DDE">
        <w:rPr>
          <w:color w:val="22272F"/>
          <w:sz w:val="18"/>
          <w:szCs w:val="18"/>
        </w:rPr>
        <w:t>п. 6</w:t>
      </w:r>
      <w:r>
        <w:rPr>
          <w:color w:val="22272F"/>
          <w:sz w:val="18"/>
          <w:szCs w:val="18"/>
        </w:rPr>
        <w:t> и </w:t>
      </w:r>
      <w:r w:rsidRPr="00547DDE">
        <w:rPr>
          <w:color w:val="22272F"/>
          <w:sz w:val="18"/>
          <w:szCs w:val="18"/>
        </w:rPr>
        <w:t>7 ст. 346.18</w:t>
      </w:r>
      <w:r>
        <w:rPr>
          <w:color w:val="22272F"/>
          <w:sz w:val="18"/>
          <w:szCs w:val="18"/>
        </w:rPr>
        <w:t> НК РФ).</w:t>
      </w:r>
    </w:p>
    <w:p w:rsidR="00D94368" w:rsidRDefault="00D94368" w:rsidP="00D94368">
      <w:pPr>
        <w:pStyle w:val="s1"/>
        <w:shd w:val="clear" w:color="auto" w:fill="FFFFFF"/>
        <w:jc w:val="both"/>
        <w:rPr>
          <w:color w:val="22272F"/>
          <w:sz w:val="18"/>
          <w:szCs w:val="18"/>
        </w:rPr>
      </w:pPr>
      <w:r>
        <w:rPr>
          <w:color w:val="22272F"/>
          <w:sz w:val="18"/>
          <w:szCs w:val="18"/>
        </w:rPr>
        <w:t>Налогоплательщики, выбравшие в качестве объекта налогообложения доходы, уменьшенные на величину расходов, при определении налоговой базы учитывают расходы, предусмотренные </w:t>
      </w:r>
      <w:r w:rsidRPr="00547DDE">
        <w:rPr>
          <w:color w:val="22272F"/>
          <w:sz w:val="18"/>
          <w:szCs w:val="18"/>
        </w:rPr>
        <w:t>п. 1 ст. 346.16</w:t>
      </w:r>
      <w:r>
        <w:rPr>
          <w:color w:val="22272F"/>
          <w:sz w:val="18"/>
          <w:szCs w:val="18"/>
        </w:rPr>
        <w:t> НК РФ. Перечень расходов, указанный в п. 1 ст. 346.16 НК РФ, носит </w:t>
      </w:r>
      <w:r>
        <w:rPr>
          <w:rStyle w:val="s10"/>
          <w:b/>
          <w:bCs/>
          <w:color w:val="22272F"/>
          <w:sz w:val="18"/>
          <w:szCs w:val="18"/>
        </w:rPr>
        <w:t>закрытый характер и расширительному толкованию не подлежит</w:t>
      </w:r>
      <w:r>
        <w:rPr>
          <w:color w:val="22272F"/>
          <w:sz w:val="18"/>
          <w:szCs w:val="18"/>
        </w:rPr>
        <w:t>. Расходы, не поименованные в п. 1 ст. 346.16 НК РФ, не учитываются при определении налоговой базы (см. также письма Минфина России </w:t>
      </w:r>
      <w:r w:rsidRPr="00547DDE">
        <w:rPr>
          <w:color w:val="22272F"/>
          <w:sz w:val="18"/>
          <w:szCs w:val="18"/>
        </w:rPr>
        <w:t>от 16.05.2024 N 03-11-11/45097</w:t>
      </w:r>
      <w:r>
        <w:rPr>
          <w:color w:val="22272F"/>
          <w:sz w:val="18"/>
          <w:szCs w:val="18"/>
        </w:rPr>
        <w:t>, </w:t>
      </w:r>
      <w:r w:rsidRPr="00547DDE">
        <w:rPr>
          <w:color w:val="22272F"/>
          <w:sz w:val="18"/>
          <w:szCs w:val="18"/>
        </w:rPr>
        <w:t>от 23.03.2017 N 03-11-11/16982</w:t>
      </w:r>
      <w:r>
        <w:rPr>
          <w:color w:val="22272F"/>
          <w:sz w:val="18"/>
          <w:szCs w:val="18"/>
        </w:rPr>
        <w:t>).</w:t>
      </w:r>
    </w:p>
    <w:p w:rsidR="00D94368" w:rsidRDefault="00D94368" w:rsidP="00D94368">
      <w:pPr>
        <w:pStyle w:val="s1"/>
        <w:shd w:val="clear" w:color="auto" w:fill="FFFFFF"/>
        <w:jc w:val="both"/>
        <w:rPr>
          <w:color w:val="22272F"/>
          <w:sz w:val="18"/>
          <w:szCs w:val="18"/>
        </w:rPr>
      </w:pPr>
      <w:r>
        <w:rPr>
          <w:color w:val="22272F"/>
          <w:sz w:val="18"/>
          <w:szCs w:val="18"/>
        </w:rPr>
        <w:t>Согласно </w:t>
      </w:r>
      <w:r w:rsidRPr="00547DDE">
        <w:rPr>
          <w:color w:val="22272F"/>
          <w:sz w:val="18"/>
          <w:szCs w:val="18"/>
        </w:rPr>
        <w:t>п. 3 ст. 346.18</w:t>
      </w:r>
      <w:r>
        <w:rPr>
          <w:color w:val="22272F"/>
          <w:sz w:val="18"/>
          <w:szCs w:val="18"/>
        </w:rPr>
        <w:t> НК РФ расходы, выраженные в иностранной валюте, учитываются в совокупности с доходами и расходами, выраженными в рублях. При этом расходы, выраженные в иностранной валюте, пересчитываются в рубли по </w:t>
      </w:r>
      <w:r w:rsidRPr="00547DDE">
        <w:rPr>
          <w:color w:val="22272F"/>
          <w:sz w:val="18"/>
          <w:szCs w:val="18"/>
        </w:rPr>
        <w:t>официальному курсу</w:t>
      </w:r>
      <w:r>
        <w:rPr>
          <w:color w:val="22272F"/>
          <w:sz w:val="18"/>
          <w:szCs w:val="18"/>
        </w:rPr>
        <w:t> ЦБ РФ, установленному соответственно на дату получения доходов и (или) дату осуществления расходов.</w:t>
      </w:r>
    </w:p>
    <w:p w:rsidR="00D94368" w:rsidRDefault="00D94368" w:rsidP="00D94368">
      <w:pPr>
        <w:pStyle w:val="s1"/>
        <w:shd w:val="clear" w:color="auto" w:fill="FFFFFF"/>
        <w:jc w:val="both"/>
        <w:rPr>
          <w:color w:val="22272F"/>
          <w:sz w:val="18"/>
          <w:szCs w:val="18"/>
        </w:rPr>
      </w:pPr>
      <w:r>
        <w:rPr>
          <w:color w:val="22272F"/>
          <w:sz w:val="18"/>
          <w:szCs w:val="18"/>
        </w:rPr>
        <w:t>При определении налоговой базы расходы определяются нарастающим итогом с начала налогового периода (</w:t>
      </w:r>
      <w:r w:rsidRPr="00547DDE">
        <w:rPr>
          <w:color w:val="22272F"/>
          <w:sz w:val="18"/>
          <w:szCs w:val="18"/>
        </w:rPr>
        <w:t>п. 5 ст. 346.18</w:t>
      </w:r>
      <w:r>
        <w:rPr>
          <w:color w:val="22272F"/>
          <w:sz w:val="18"/>
          <w:szCs w:val="18"/>
        </w:rPr>
        <w:t> НК РФ).</w:t>
      </w:r>
    </w:p>
    <w:p w:rsidR="00D94368" w:rsidRDefault="00D94368" w:rsidP="00D94368">
      <w:pPr>
        <w:pStyle w:val="s1"/>
        <w:shd w:val="clear" w:color="auto" w:fill="FFFFFF"/>
        <w:jc w:val="both"/>
        <w:rPr>
          <w:color w:val="22272F"/>
          <w:sz w:val="18"/>
          <w:szCs w:val="18"/>
        </w:rPr>
      </w:pPr>
      <w:r>
        <w:rPr>
          <w:color w:val="22272F"/>
          <w:sz w:val="18"/>
          <w:szCs w:val="18"/>
        </w:rPr>
        <w:t>В силу </w:t>
      </w:r>
      <w:r w:rsidRPr="00547DDE">
        <w:rPr>
          <w:color w:val="22272F"/>
          <w:sz w:val="18"/>
          <w:szCs w:val="18"/>
        </w:rPr>
        <w:t>п. 2 ст. 346.17</w:t>
      </w:r>
      <w:r>
        <w:rPr>
          <w:color w:val="22272F"/>
          <w:sz w:val="18"/>
          <w:szCs w:val="18"/>
        </w:rPr>
        <w:t> НК РФ расходами налогоплательщика признаются затраты после их фактической оплаты (</w:t>
      </w:r>
      <w:r>
        <w:rPr>
          <w:rStyle w:val="s10"/>
          <w:b/>
          <w:bCs/>
          <w:color w:val="22272F"/>
          <w:sz w:val="18"/>
          <w:szCs w:val="18"/>
        </w:rPr>
        <w:t>кассовый метод</w:t>
      </w:r>
      <w:r>
        <w:rPr>
          <w:color w:val="22272F"/>
          <w:sz w:val="18"/>
          <w:szCs w:val="18"/>
        </w:rPr>
        <w:t xml:space="preserve">). </w:t>
      </w:r>
      <w:proofErr w:type="gramStart"/>
      <w:r>
        <w:rPr>
          <w:color w:val="22272F"/>
          <w:sz w:val="18"/>
          <w:szCs w:val="18"/>
        </w:rPr>
        <w:t>Оплатой товаров (работ, услуг) и (или) имущественных прав признается прекращение обязательства налогоплательщика - приобретателя товаров (работ, услуг) и (или) имущественных прав перед продавцом, которое непосредственно связано с поставкой этих товаров (выполнением работ, оказанием услуг) и (или) передачей имущественных прав. </w:t>
      </w:r>
      <w:proofErr w:type="gramEnd"/>
    </w:p>
    <w:p w:rsidR="00D94368" w:rsidRDefault="00D94368" w:rsidP="00D94368">
      <w:pPr>
        <w:pStyle w:val="s1"/>
        <w:shd w:val="clear" w:color="auto" w:fill="FFFFFF"/>
        <w:jc w:val="both"/>
        <w:rPr>
          <w:color w:val="22272F"/>
          <w:sz w:val="18"/>
          <w:szCs w:val="18"/>
        </w:rPr>
      </w:pPr>
      <w:r>
        <w:rPr>
          <w:color w:val="22272F"/>
          <w:sz w:val="18"/>
          <w:szCs w:val="18"/>
        </w:rPr>
        <w:t>Для некоторых видов затрат предусмотрен особый порядок признания в расходах. К ним относятся (</w:t>
      </w:r>
      <w:r w:rsidRPr="00547DDE">
        <w:rPr>
          <w:color w:val="22272F"/>
          <w:sz w:val="18"/>
          <w:szCs w:val="18"/>
        </w:rPr>
        <w:t>п. 2 ст. 346.17</w:t>
      </w:r>
      <w:r>
        <w:rPr>
          <w:color w:val="22272F"/>
          <w:sz w:val="18"/>
          <w:szCs w:val="18"/>
        </w:rPr>
        <w:t> НК РФ):</w:t>
      </w:r>
    </w:p>
    <w:p w:rsidR="00D94368" w:rsidRDefault="00D94368" w:rsidP="00D94368">
      <w:pPr>
        <w:pStyle w:val="s1"/>
        <w:shd w:val="clear" w:color="auto" w:fill="FFFFFF"/>
        <w:jc w:val="both"/>
        <w:rPr>
          <w:color w:val="22272F"/>
          <w:sz w:val="18"/>
          <w:szCs w:val="18"/>
        </w:rPr>
      </w:pPr>
      <w:r>
        <w:rPr>
          <w:color w:val="22272F"/>
          <w:sz w:val="18"/>
          <w:szCs w:val="18"/>
        </w:rPr>
        <w:t>- материальные расходы, расходы на оплату труда, расходы на оплату процентов по заемным средствам, расходы на оплату услуг третьих лиц (</w:t>
      </w:r>
      <w:proofErr w:type="spellStart"/>
      <w:r w:rsidRPr="00547DDE">
        <w:rPr>
          <w:color w:val="22272F"/>
          <w:sz w:val="18"/>
          <w:szCs w:val="18"/>
        </w:rPr>
        <w:t>подп</w:t>
      </w:r>
      <w:proofErr w:type="spellEnd"/>
      <w:r w:rsidRPr="00547DDE">
        <w:rPr>
          <w:color w:val="22272F"/>
          <w:sz w:val="18"/>
          <w:szCs w:val="18"/>
        </w:rPr>
        <w:t>. 1 п. 2 ст. 346.17</w:t>
      </w:r>
      <w:r>
        <w:rPr>
          <w:color w:val="22272F"/>
          <w:sz w:val="18"/>
          <w:szCs w:val="18"/>
        </w:rPr>
        <w:t> НК РФ);</w:t>
      </w:r>
    </w:p>
    <w:p w:rsidR="00D94368" w:rsidRDefault="00D94368" w:rsidP="00D94368">
      <w:pPr>
        <w:pStyle w:val="s1"/>
        <w:shd w:val="clear" w:color="auto" w:fill="FFFFFF"/>
        <w:jc w:val="both"/>
        <w:rPr>
          <w:color w:val="22272F"/>
          <w:sz w:val="18"/>
          <w:szCs w:val="18"/>
        </w:rPr>
      </w:pPr>
      <w:r>
        <w:rPr>
          <w:color w:val="22272F"/>
          <w:sz w:val="18"/>
          <w:szCs w:val="18"/>
        </w:rPr>
        <w:t>См. также </w:t>
      </w:r>
      <w:r w:rsidRPr="00547DDE">
        <w:rPr>
          <w:color w:val="22272F"/>
          <w:sz w:val="18"/>
          <w:szCs w:val="18"/>
        </w:rPr>
        <w:t>Учет материалов при УСН</w:t>
      </w:r>
    </w:p>
    <w:p w:rsidR="00D94368" w:rsidRDefault="00D94368" w:rsidP="00D94368">
      <w:pPr>
        <w:pStyle w:val="s1"/>
        <w:shd w:val="clear" w:color="auto" w:fill="FFFFFF"/>
        <w:jc w:val="both"/>
        <w:rPr>
          <w:color w:val="22272F"/>
          <w:sz w:val="18"/>
          <w:szCs w:val="18"/>
        </w:rPr>
      </w:pPr>
      <w:r>
        <w:rPr>
          <w:color w:val="22272F"/>
          <w:sz w:val="18"/>
          <w:szCs w:val="18"/>
        </w:rPr>
        <w:t>- расходы по оплате стоимости товаров, приобретенных для дальнейшей реализации (</w:t>
      </w:r>
      <w:proofErr w:type="spellStart"/>
      <w:r w:rsidRPr="00547DDE">
        <w:rPr>
          <w:color w:val="22272F"/>
          <w:sz w:val="18"/>
          <w:szCs w:val="18"/>
        </w:rPr>
        <w:t>подп</w:t>
      </w:r>
      <w:proofErr w:type="spellEnd"/>
      <w:r w:rsidRPr="00547DDE">
        <w:rPr>
          <w:color w:val="22272F"/>
          <w:sz w:val="18"/>
          <w:szCs w:val="18"/>
        </w:rPr>
        <w:t>. 2 п. 2 ст. 346.17</w:t>
      </w:r>
      <w:r>
        <w:rPr>
          <w:color w:val="22272F"/>
          <w:sz w:val="18"/>
          <w:szCs w:val="18"/>
        </w:rPr>
        <w:t> НК РФ). См. также </w:t>
      </w:r>
      <w:r w:rsidRPr="00547DDE">
        <w:rPr>
          <w:color w:val="22272F"/>
          <w:sz w:val="18"/>
          <w:szCs w:val="18"/>
        </w:rPr>
        <w:t>Учет товаров при УСН</w:t>
      </w:r>
      <w:r>
        <w:rPr>
          <w:color w:val="22272F"/>
          <w:sz w:val="18"/>
          <w:szCs w:val="18"/>
        </w:rPr>
        <w:t>;</w:t>
      </w:r>
    </w:p>
    <w:p w:rsidR="00D94368" w:rsidRDefault="00D94368" w:rsidP="00D94368">
      <w:pPr>
        <w:pStyle w:val="4"/>
        <w:shd w:val="clear" w:color="auto" w:fill="387CD8"/>
        <w:jc w:val="both"/>
        <w:rPr>
          <w:color w:val="FFFFFF"/>
          <w:sz w:val="16"/>
          <w:szCs w:val="16"/>
        </w:rPr>
      </w:pPr>
      <w:r>
        <w:rPr>
          <w:color w:val="FFFFFF"/>
          <w:sz w:val="16"/>
          <w:szCs w:val="16"/>
        </w:rPr>
        <w:t>Примечание</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С 01.01.2025 стоимость цифровой валюты при УСН определяется (</w:t>
      </w:r>
      <w:r w:rsidRPr="00547DDE">
        <w:rPr>
          <w:color w:val="22272F"/>
          <w:sz w:val="18"/>
          <w:szCs w:val="18"/>
        </w:rPr>
        <w:t xml:space="preserve">абзац седьмой </w:t>
      </w:r>
      <w:proofErr w:type="spellStart"/>
      <w:r w:rsidRPr="00547DDE">
        <w:rPr>
          <w:color w:val="22272F"/>
          <w:sz w:val="18"/>
          <w:szCs w:val="18"/>
        </w:rPr>
        <w:t>подп</w:t>
      </w:r>
      <w:proofErr w:type="spellEnd"/>
      <w:r w:rsidRPr="00547DDE">
        <w:rPr>
          <w:color w:val="22272F"/>
          <w:sz w:val="18"/>
          <w:szCs w:val="18"/>
        </w:rPr>
        <w:t>. 2 п. 2 ст. 346.17</w:t>
      </w:r>
      <w:r>
        <w:rPr>
          <w:color w:val="22272F"/>
          <w:sz w:val="18"/>
          <w:szCs w:val="18"/>
        </w:rPr>
        <w:t> НК РФ):</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 исходя из цены приобретения, но не выше дохода, полученного от ее реализации;</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 при получении без несения расходов на приобретение - в размере дохода исходя из рыночной котировки такой цифровой валюты на дату ее получения.</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Убытки, полученные от реализации цифровой валюты, не учитываются.</w:t>
      </w:r>
    </w:p>
    <w:p w:rsidR="00D94368" w:rsidRDefault="00D94368" w:rsidP="00D94368">
      <w:pPr>
        <w:pStyle w:val="s1"/>
        <w:shd w:val="clear" w:color="auto" w:fill="FFFFFF"/>
        <w:jc w:val="both"/>
        <w:rPr>
          <w:color w:val="22272F"/>
          <w:sz w:val="18"/>
          <w:szCs w:val="18"/>
        </w:rPr>
      </w:pPr>
      <w:r>
        <w:rPr>
          <w:color w:val="22272F"/>
          <w:sz w:val="18"/>
          <w:szCs w:val="18"/>
        </w:rPr>
        <w:t>- расходы на уплату налогов и сборов (</w:t>
      </w:r>
      <w:proofErr w:type="spellStart"/>
      <w:r w:rsidRPr="00547DDE">
        <w:rPr>
          <w:color w:val="22272F"/>
          <w:sz w:val="18"/>
          <w:szCs w:val="18"/>
        </w:rPr>
        <w:t>пп</w:t>
      </w:r>
      <w:proofErr w:type="spellEnd"/>
      <w:r w:rsidRPr="00547DDE">
        <w:rPr>
          <w:color w:val="22272F"/>
          <w:sz w:val="18"/>
          <w:szCs w:val="18"/>
        </w:rPr>
        <w:t>. 3 п. 2 ст. 346.17</w:t>
      </w:r>
      <w:r>
        <w:rPr>
          <w:color w:val="22272F"/>
          <w:sz w:val="18"/>
          <w:szCs w:val="18"/>
        </w:rPr>
        <w:t xml:space="preserve"> НК РФ). При этом расходы на уплату налогов, сборов и страховых взносов учитываются в размере, фактически уплаченном налогоплательщиком при самостоятельном исполнении обязанности по их уплате либо при погашении задолженности перед иным лицом, возникшей вследствие уплаты этим лицом за налогоплательщика сумм налогов, сборов и страховых взносов. </w:t>
      </w:r>
      <w:proofErr w:type="gramStart"/>
      <w:r>
        <w:rPr>
          <w:color w:val="22272F"/>
          <w:sz w:val="18"/>
          <w:szCs w:val="18"/>
        </w:rPr>
        <w:t xml:space="preserve">При наличии задолженности по уплате налогов, сборов и страховых взносов расходы на ее погашение учитываются в составе расходов в пределах фактически погашенной задолженности в те отчетные (налоговые) периоды, когда налогоплательщик погашает указанную задолженность либо задолженность перед иным лицом, возникшую вследствие уплаты этим лицом за налогоплательщика сумм налогов, сборов и страховых взносов, если иное не предусмотрено </w:t>
      </w:r>
      <w:proofErr w:type="spellStart"/>
      <w:r>
        <w:rPr>
          <w:color w:val="22272F"/>
          <w:sz w:val="18"/>
          <w:szCs w:val="18"/>
        </w:rPr>
        <w:t>пп</w:t>
      </w:r>
      <w:proofErr w:type="spellEnd"/>
      <w:r>
        <w:rPr>
          <w:color w:val="22272F"/>
          <w:sz w:val="18"/>
          <w:szCs w:val="18"/>
        </w:rPr>
        <w:t>. 3 п. 2 ст</w:t>
      </w:r>
      <w:proofErr w:type="gramEnd"/>
      <w:r>
        <w:rPr>
          <w:color w:val="22272F"/>
          <w:sz w:val="18"/>
          <w:szCs w:val="18"/>
        </w:rPr>
        <w:t>. 346.17 НК РФ;</w:t>
      </w:r>
    </w:p>
    <w:p w:rsidR="00D94368" w:rsidRDefault="00D94368" w:rsidP="00D94368">
      <w:pPr>
        <w:pStyle w:val="4"/>
        <w:shd w:val="clear" w:color="auto" w:fill="C5504B"/>
        <w:jc w:val="both"/>
        <w:rPr>
          <w:color w:val="FFFFFF"/>
          <w:sz w:val="16"/>
          <w:szCs w:val="16"/>
        </w:rPr>
      </w:pPr>
      <w:r>
        <w:rPr>
          <w:color w:val="FFFFFF"/>
          <w:sz w:val="16"/>
          <w:szCs w:val="16"/>
        </w:rPr>
        <w:t>Внимание</w:t>
      </w:r>
    </w:p>
    <w:p w:rsidR="00D94368" w:rsidRDefault="00D94368" w:rsidP="00D94368">
      <w:pPr>
        <w:pStyle w:val="s1"/>
        <w:shd w:val="clear" w:color="auto" w:fill="F5EFDF"/>
        <w:spacing w:before="0" w:beforeAutospacing="0" w:after="0" w:afterAutospacing="0"/>
        <w:jc w:val="both"/>
        <w:rPr>
          <w:color w:val="22272F"/>
          <w:sz w:val="18"/>
          <w:szCs w:val="18"/>
        </w:rPr>
      </w:pPr>
      <w:proofErr w:type="gramStart"/>
      <w:r>
        <w:rPr>
          <w:color w:val="22272F"/>
          <w:sz w:val="18"/>
          <w:szCs w:val="18"/>
        </w:rPr>
        <w:t>С 1 января 2025 года ИП на УСН, выбравшие в качестве объекта налогообложения доходы, уменьшенные на величину расходов, учитывают при определении налоговой базы за отчетный (налоговый) период в составе расходов сумму страховых взносов на ОПС и на ОМС, </w:t>
      </w:r>
      <w:r>
        <w:rPr>
          <w:rStyle w:val="s10"/>
          <w:b/>
          <w:bCs/>
          <w:color w:val="22272F"/>
          <w:sz w:val="18"/>
          <w:szCs w:val="18"/>
        </w:rPr>
        <w:t>подлежащую уплате</w:t>
      </w:r>
      <w:r>
        <w:rPr>
          <w:color w:val="22272F"/>
          <w:sz w:val="18"/>
          <w:szCs w:val="18"/>
        </w:rPr>
        <w:t> в данном налоговом периоде в соответствии со </w:t>
      </w:r>
      <w:r w:rsidRPr="00547DDE">
        <w:rPr>
          <w:color w:val="22272F"/>
          <w:sz w:val="18"/>
          <w:szCs w:val="18"/>
        </w:rPr>
        <w:t>ст. 430</w:t>
      </w:r>
      <w:r>
        <w:rPr>
          <w:color w:val="22272F"/>
          <w:sz w:val="18"/>
          <w:szCs w:val="18"/>
        </w:rPr>
        <w:t> НК РФ (</w:t>
      </w:r>
      <w:proofErr w:type="spellStart"/>
      <w:r w:rsidRPr="00547DDE">
        <w:rPr>
          <w:color w:val="22272F"/>
          <w:sz w:val="18"/>
          <w:szCs w:val="18"/>
        </w:rPr>
        <w:t>абз</w:t>
      </w:r>
      <w:proofErr w:type="spellEnd"/>
      <w:r w:rsidRPr="00547DDE">
        <w:rPr>
          <w:color w:val="22272F"/>
          <w:sz w:val="18"/>
          <w:szCs w:val="18"/>
        </w:rPr>
        <w:t xml:space="preserve">. 2 - 4 </w:t>
      </w:r>
      <w:proofErr w:type="spellStart"/>
      <w:r w:rsidRPr="00547DDE">
        <w:rPr>
          <w:color w:val="22272F"/>
          <w:sz w:val="18"/>
          <w:szCs w:val="18"/>
        </w:rPr>
        <w:t>пп</w:t>
      </w:r>
      <w:proofErr w:type="spellEnd"/>
      <w:r w:rsidRPr="00547DDE">
        <w:rPr>
          <w:color w:val="22272F"/>
          <w:sz w:val="18"/>
          <w:szCs w:val="18"/>
        </w:rPr>
        <w:t>. 3 п. 2 ст. 346.17</w:t>
      </w:r>
      <w:proofErr w:type="gramEnd"/>
      <w:r>
        <w:rPr>
          <w:color w:val="22272F"/>
          <w:sz w:val="18"/>
          <w:szCs w:val="18"/>
        </w:rPr>
        <w:t> </w:t>
      </w:r>
      <w:proofErr w:type="gramStart"/>
      <w:r>
        <w:rPr>
          <w:color w:val="22272F"/>
          <w:sz w:val="18"/>
          <w:szCs w:val="18"/>
        </w:rPr>
        <w:t>НК РФ).</w:t>
      </w:r>
      <w:proofErr w:type="gramEnd"/>
      <w:r>
        <w:rPr>
          <w:color w:val="22272F"/>
          <w:sz w:val="18"/>
          <w:szCs w:val="18"/>
        </w:rPr>
        <w:t xml:space="preserve"> Иными словами, при определении налоговой базы уменьшение полученных доходов на страховые взносы производится </w:t>
      </w:r>
      <w:r>
        <w:rPr>
          <w:rStyle w:val="s10"/>
          <w:b/>
          <w:bCs/>
          <w:color w:val="22272F"/>
          <w:sz w:val="18"/>
          <w:szCs w:val="18"/>
        </w:rPr>
        <w:t>без необходимости их фактической уплаты</w:t>
      </w:r>
      <w:r>
        <w:rPr>
          <w:color w:val="22272F"/>
          <w:sz w:val="18"/>
          <w:szCs w:val="18"/>
        </w:rPr>
        <w:t> на момент такого уменьшения (</w:t>
      </w:r>
      <w:proofErr w:type="gramStart"/>
      <w:r>
        <w:rPr>
          <w:color w:val="22272F"/>
          <w:sz w:val="18"/>
          <w:szCs w:val="18"/>
        </w:rPr>
        <w:t>см</w:t>
      </w:r>
      <w:proofErr w:type="gramEnd"/>
      <w:r>
        <w:rPr>
          <w:color w:val="22272F"/>
          <w:sz w:val="18"/>
          <w:szCs w:val="18"/>
        </w:rPr>
        <w:t>. также </w:t>
      </w:r>
      <w:r w:rsidRPr="00547DDE">
        <w:rPr>
          <w:color w:val="22272F"/>
          <w:sz w:val="18"/>
          <w:szCs w:val="18"/>
        </w:rPr>
        <w:t>письмо</w:t>
      </w:r>
      <w:r>
        <w:rPr>
          <w:color w:val="22272F"/>
          <w:sz w:val="18"/>
          <w:szCs w:val="18"/>
        </w:rPr>
        <w:t> ФНС России от 12.11.2024 N СД-4-3/12916@).</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При этом формой и </w:t>
      </w:r>
      <w:r w:rsidRPr="00547DDE">
        <w:rPr>
          <w:color w:val="22272F"/>
          <w:sz w:val="18"/>
          <w:szCs w:val="18"/>
        </w:rPr>
        <w:t>порядком</w:t>
      </w:r>
      <w:r>
        <w:rPr>
          <w:color w:val="22272F"/>
          <w:sz w:val="18"/>
          <w:szCs w:val="18"/>
        </w:rPr>
        <w:t> заполнения Книги учета доходов и расходов предусмотрено, в частности, заполнение: даты и номера первичного документа, на основании которого осуществлена регистрируемая операция (</w:t>
      </w:r>
      <w:r w:rsidRPr="00547DDE">
        <w:rPr>
          <w:color w:val="22272F"/>
          <w:sz w:val="18"/>
          <w:szCs w:val="18"/>
        </w:rPr>
        <w:t>графа 2 раздела 1</w:t>
      </w:r>
      <w:r>
        <w:rPr>
          <w:color w:val="22272F"/>
          <w:sz w:val="18"/>
          <w:szCs w:val="18"/>
        </w:rPr>
        <w:t>), содержание операции (графа 3 раздела 1).</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В </w:t>
      </w:r>
      <w:r w:rsidRPr="00547DDE">
        <w:rPr>
          <w:color w:val="22272F"/>
          <w:sz w:val="18"/>
          <w:szCs w:val="18"/>
        </w:rPr>
        <w:t>письме</w:t>
      </w:r>
      <w:r>
        <w:rPr>
          <w:color w:val="22272F"/>
          <w:sz w:val="18"/>
          <w:szCs w:val="18"/>
        </w:rPr>
        <w:t> ФНС России от 11.11.2024 N СД-4-3/12849@ разъяснено, что в связи с этим в </w:t>
      </w:r>
      <w:r w:rsidRPr="00547DDE">
        <w:rPr>
          <w:color w:val="22272F"/>
          <w:sz w:val="18"/>
          <w:szCs w:val="18"/>
        </w:rPr>
        <w:t>графе 2 раздела 1</w:t>
      </w:r>
      <w:r>
        <w:rPr>
          <w:color w:val="22272F"/>
          <w:sz w:val="18"/>
          <w:szCs w:val="18"/>
        </w:rPr>
        <w:t> Книги учета доходов и расходов в отношении таких страховых взносов ИП вправе указывать дату - </w:t>
      </w:r>
      <w:r>
        <w:rPr>
          <w:rStyle w:val="s10"/>
          <w:b/>
          <w:bCs/>
          <w:color w:val="22272F"/>
          <w:sz w:val="18"/>
          <w:szCs w:val="18"/>
        </w:rPr>
        <w:t>последнее число</w:t>
      </w:r>
      <w:r>
        <w:rPr>
          <w:color w:val="22272F"/>
          <w:sz w:val="18"/>
          <w:szCs w:val="18"/>
        </w:rPr>
        <w:t> отчетного (налогового) периода, в котором они подлежат учету </w:t>
      </w:r>
      <w:r>
        <w:rPr>
          <w:rStyle w:val="s10"/>
          <w:b/>
          <w:bCs/>
          <w:color w:val="22272F"/>
          <w:sz w:val="18"/>
          <w:szCs w:val="18"/>
        </w:rPr>
        <w:t>без указания номера первичного документа</w:t>
      </w:r>
      <w:r>
        <w:rPr>
          <w:color w:val="22272F"/>
          <w:sz w:val="18"/>
          <w:szCs w:val="18"/>
        </w:rPr>
        <w:t>. При этом учтенные таким способом страховые взносы не подлежат повторному отражению (учету) в книге после их уплаты.</w:t>
      </w:r>
    </w:p>
    <w:p w:rsidR="00D94368" w:rsidRDefault="00D94368" w:rsidP="00D94368">
      <w:pPr>
        <w:pStyle w:val="s1"/>
        <w:shd w:val="clear" w:color="auto" w:fill="FFFFFF"/>
        <w:jc w:val="both"/>
        <w:rPr>
          <w:color w:val="22272F"/>
          <w:sz w:val="18"/>
          <w:szCs w:val="18"/>
        </w:rPr>
      </w:pPr>
      <w:r>
        <w:rPr>
          <w:color w:val="22272F"/>
          <w:sz w:val="18"/>
          <w:szCs w:val="18"/>
        </w:rPr>
        <w:t>- </w:t>
      </w:r>
      <w:proofErr w:type="gramStart"/>
      <w:r>
        <w:rPr>
          <w:color w:val="22272F"/>
          <w:sz w:val="18"/>
          <w:szCs w:val="18"/>
        </w:rPr>
        <w:t>р</w:t>
      </w:r>
      <w:proofErr w:type="gramEnd"/>
      <w:r>
        <w:rPr>
          <w:color w:val="22272F"/>
          <w:sz w:val="18"/>
          <w:szCs w:val="18"/>
        </w:rPr>
        <w:t>асходы на приобретение (сооружение, изготовление) основных средств, их достройку, дооборудование, реконструкцию, модернизацию и техническое перевооружение (</w:t>
      </w:r>
      <w:proofErr w:type="spellStart"/>
      <w:r w:rsidRPr="00547DDE">
        <w:rPr>
          <w:color w:val="22272F"/>
          <w:sz w:val="18"/>
          <w:szCs w:val="18"/>
        </w:rPr>
        <w:t>пп</w:t>
      </w:r>
      <w:proofErr w:type="spellEnd"/>
      <w:r w:rsidRPr="00547DDE">
        <w:rPr>
          <w:color w:val="22272F"/>
          <w:sz w:val="18"/>
          <w:szCs w:val="18"/>
        </w:rPr>
        <w:t>. 4 п. 2 ст. 346.17</w:t>
      </w:r>
      <w:r>
        <w:rPr>
          <w:color w:val="22272F"/>
          <w:sz w:val="18"/>
          <w:szCs w:val="18"/>
        </w:rPr>
        <w:t> НК РФ,</w:t>
      </w:r>
    </w:p>
    <w:p w:rsidR="00D94368" w:rsidRDefault="00D94368" w:rsidP="00D94368">
      <w:pPr>
        <w:pStyle w:val="s1"/>
        <w:shd w:val="clear" w:color="auto" w:fill="FFFFFF"/>
        <w:jc w:val="both"/>
        <w:rPr>
          <w:color w:val="22272F"/>
          <w:sz w:val="18"/>
          <w:szCs w:val="18"/>
        </w:rPr>
      </w:pPr>
      <w:r>
        <w:rPr>
          <w:color w:val="22272F"/>
          <w:sz w:val="18"/>
          <w:szCs w:val="18"/>
        </w:rPr>
        <w:t>- расходы на приобретение товаров (работ, услуг), оплаченных векселями, в том числе векселями третьих лиц (</w:t>
      </w:r>
      <w:proofErr w:type="spellStart"/>
      <w:r w:rsidRPr="00547DDE">
        <w:rPr>
          <w:color w:val="22272F"/>
          <w:sz w:val="18"/>
          <w:szCs w:val="18"/>
        </w:rPr>
        <w:t>пп</w:t>
      </w:r>
      <w:proofErr w:type="spellEnd"/>
      <w:r w:rsidRPr="00547DDE">
        <w:rPr>
          <w:color w:val="22272F"/>
          <w:sz w:val="18"/>
          <w:szCs w:val="18"/>
        </w:rPr>
        <w:t>. 5 п. 2 ст. 346.17</w:t>
      </w:r>
      <w:r>
        <w:rPr>
          <w:color w:val="22272F"/>
          <w:sz w:val="18"/>
          <w:szCs w:val="18"/>
        </w:rPr>
        <w:t> НК РФ).</w:t>
      </w:r>
    </w:p>
    <w:p w:rsidR="00D94368" w:rsidRDefault="00D94368" w:rsidP="00D94368">
      <w:pPr>
        <w:pStyle w:val="s1"/>
        <w:shd w:val="clear" w:color="auto" w:fill="FFFFFF"/>
        <w:jc w:val="both"/>
        <w:rPr>
          <w:color w:val="22272F"/>
          <w:sz w:val="18"/>
          <w:szCs w:val="18"/>
        </w:rPr>
      </w:pPr>
      <w:r>
        <w:rPr>
          <w:color w:val="22272F"/>
          <w:sz w:val="18"/>
          <w:szCs w:val="18"/>
        </w:rPr>
        <w:t>В отношении прочих затрат, перечисленных в </w:t>
      </w:r>
      <w:r w:rsidRPr="00547DDE">
        <w:rPr>
          <w:color w:val="22272F"/>
          <w:sz w:val="18"/>
          <w:szCs w:val="18"/>
        </w:rPr>
        <w:t>п. 1 ст. 346.16</w:t>
      </w:r>
      <w:r>
        <w:rPr>
          <w:color w:val="22272F"/>
          <w:sz w:val="18"/>
          <w:szCs w:val="18"/>
        </w:rPr>
        <w:t> НК РФ, применяется общий порядок учета, установленный </w:t>
      </w:r>
      <w:r w:rsidRPr="00547DDE">
        <w:rPr>
          <w:color w:val="22272F"/>
          <w:sz w:val="18"/>
          <w:szCs w:val="18"/>
        </w:rPr>
        <w:t>первым абзацем п. 2 ст. 346.17</w:t>
      </w:r>
      <w:r>
        <w:rPr>
          <w:color w:val="22272F"/>
          <w:sz w:val="18"/>
          <w:szCs w:val="18"/>
        </w:rPr>
        <w:t> НК РФ.</w:t>
      </w:r>
    </w:p>
    <w:p w:rsidR="00D94368" w:rsidRDefault="00D94368" w:rsidP="00D94368">
      <w:pPr>
        <w:pStyle w:val="s1"/>
        <w:shd w:val="clear" w:color="auto" w:fill="FFFFFF"/>
        <w:jc w:val="both"/>
        <w:rPr>
          <w:color w:val="22272F"/>
          <w:sz w:val="18"/>
          <w:szCs w:val="18"/>
        </w:rPr>
      </w:pPr>
      <w:r>
        <w:rPr>
          <w:color w:val="22272F"/>
          <w:sz w:val="18"/>
          <w:szCs w:val="18"/>
        </w:rPr>
        <w:t>Расходы, указанные в </w:t>
      </w:r>
      <w:r w:rsidRPr="00547DDE">
        <w:rPr>
          <w:color w:val="22272F"/>
          <w:sz w:val="18"/>
          <w:szCs w:val="18"/>
        </w:rPr>
        <w:t>подпунктах 5</w:t>
      </w:r>
      <w:r>
        <w:rPr>
          <w:color w:val="22272F"/>
          <w:sz w:val="18"/>
          <w:szCs w:val="18"/>
        </w:rPr>
        <w:t>, </w:t>
      </w:r>
      <w:r w:rsidRPr="00547DDE">
        <w:rPr>
          <w:color w:val="22272F"/>
          <w:sz w:val="18"/>
          <w:szCs w:val="18"/>
        </w:rPr>
        <w:t>6</w:t>
      </w:r>
      <w:r>
        <w:rPr>
          <w:color w:val="22272F"/>
          <w:sz w:val="18"/>
          <w:szCs w:val="18"/>
        </w:rPr>
        <w:t>, </w:t>
      </w:r>
      <w:r w:rsidRPr="00547DDE">
        <w:rPr>
          <w:color w:val="22272F"/>
          <w:sz w:val="18"/>
          <w:szCs w:val="18"/>
        </w:rPr>
        <w:t>7</w:t>
      </w:r>
      <w:r>
        <w:rPr>
          <w:color w:val="22272F"/>
          <w:sz w:val="18"/>
          <w:szCs w:val="18"/>
        </w:rPr>
        <w:t>, </w:t>
      </w:r>
      <w:r w:rsidRPr="00547DDE">
        <w:rPr>
          <w:color w:val="22272F"/>
          <w:sz w:val="18"/>
          <w:szCs w:val="18"/>
        </w:rPr>
        <w:t>9 - 21</w:t>
      </w:r>
      <w:r>
        <w:rPr>
          <w:color w:val="22272F"/>
          <w:sz w:val="18"/>
          <w:szCs w:val="18"/>
        </w:rPr>
        <w:t>, </w:t>
      </w:r>
      <w:r w:rsidRPr="00547DDE">
        <w:rPr>
          <w:color w:val="22272F"/>
          <w:sz w:val="18"/>
          <w:szCs w:val="18"/>
        </w:rPr>
        <w:t>38 п. 1 ст. 346.16 НК</w:t>
      </w:r>
      <w:r>
        <w:rPr>
          <w:color w:val="22272F"/>
          <w:sz w:val="18"/>
          <w:szCs w:val="18"/>
        </w:rPr>
        <w:t> РФ, принимаются в порядке, предусмотренном для исчисления налога на прибыль </w:t>
      </w:r>
      <w:r w:rsidRPr="00547DDE">
        <w:rPr>
          <w:color w:val="22272F"/>
          <w:sz w:val="18"/>
          <w:szCs w:val="18"/>
        </w:rPr>
        <w:t>статьями 254</w:t>
      </w:r>
      <w:r>
        <w:rPr>
          <w:color w:val="22272F"/>
          <w:sz w:val="18"/>
          <w:szCs w:val="18"/>
        </w:rPr>
        <w:t>, </w:t>
      </w:r>
      <w:r w:rsidRPr="00547DDE">
        <w:rPr>
          <w:color w:val="22272F"/>
          <w:sz w:val="18"/>
          <w:szCs w:val="18"/>
        </w:rPr>
        <w:t>255</w:t>
      </w:r>
      <w:r>
        <w:rPr>
          <w:color w:val="22272F"/>
          <w:sz w:val="18"/>
          <w:szCs w:val="18"/>
        </w:rPr>
        <w:t>, </w:t>
      </w:r>
      <w:r w:rsidRPr="00547DDE">
        <w:rPr>
          <w:color w:val="22272F"/>
          <w:sz w:val="18"/>
          <w:szCs w:val="18"/>
        </w:rPr>
        <w:t>263</w:t>
      </w:r>
      <w:r>
        <w:rPr>
          <w:color w:val="22272F"/>
          <w:sz w:val="18"/>
          <w:szCs w:val="18"/>
        </w:rPr>
        <w:t>, </w:t>
      </w:r>
      <w:r w:rsidRPr="00547DDE">
        <w:rPr>
          <w:color w:val="22272F"/>
          <w:sz w:val="18"/>
          <w:szCs w:val="18"/>
        </w:rPr>
        <w:t>264</w:t>
      </w:r>
      <w:r>
        <w:rPr>
          <w:color w:val="22272F"/>
          <w:sz w:val="18"/>
          <w:szCs w:val="18"/>
        </w:rPr>
        <w:t>, </w:t>
      </w:r>
      <w:r w:rsidRPr="00547DDE">
        <w:rPr>
          <w:color w:val="22272F"/>
          <w:sz w:val="18"/>
          <w:szCs w:val="18"/>
        </w:rPr>
        <w:t>265</w:t>
      </w:r>
      <w:r>
        <w:rPr>
          <w:color w:val="22272F"/>
          <w:sz w:val="18"/>
          <w:szCs w:val="18"/>
        </w:rPr>
        <w:t> и </w:t>
      </w:r>
      <w:r w:rsidRPr="00547DDE">
        <w:rPr>
          <w:color w:val="22272F"/>
          <w:sz w:val="18"/>
          <w:szCs w:val="18"/>
        </w:rPr>
        <w:t>269</w:t>
      </w:r>
      <w:r>
        <w:rPr>
          <w:color w:val="22272F"/>
          <w:sz w:val="18"/>
          <w:szCs w:val="18"/>
        </w:rPr>
        <w:t> НК РФ.</w:t>
      </w:r>
    </w:p>
    <w:p w:rsidR="00D94368" w:rsidRDefault="00D94368" w:rsidP="00D94368">
      <w:pPr>
        <w:pStyle w:val="s1"/>
        <w:shd w:val="clear" w:color="auto" w:fill="FFFFFF"/>
        <w:jc w:val="both"/>
        <w:rPr>
          <w:color w:val="22272F"/>
          <w:sz w:val="18"/>
          <w:szCs w:val="18"/>
        </w:rPr>
      </w:pPr>
      <w:r>
        <w:rPr>
          <w:color w:val="22272F"/>
          <w:sz w:val="18"/>
          <w:szCs w:val="18"/>
        </w:rPr>
        <w:t>При этом необходимо иметь в виду, что если некоторые затраты с равными основаниями могут быть отнесены одновременно к нескольким группам расходов, налогоплательщик вправе самостоятельно определить, к какой именно группе он отнесет такие затраты (</w:t>
      </w:r>
      <w:r w:rsidRPr="00547DDE">
        <w:rPr>
          <w:color w:val="22272F"/>
          <w:sz w:val="18"/>
          <w:szCs w:val="18"/>
        </w:rPr>
        <w:t>п. 4 ст. 252</w:t>
      </w:r>
      <w:r>
        <w:rPr>
          <w:color w:val="22272F"/>
          <w:sz w:val="18"/>
          <w:szCs w:val="18"/>
        </w:rPr>
        <w:t> НК РФ).</w:t>
      </w:r>
    </w:p>
    <w:p w:rsidR="00D94368" w:rsidRDefault="00D94368" w:rsidP="00D94368">
      <w:pPr>
        <w:pStyle w:val="s1"/>
        <w:shd w:val="clear" w:color="auto" w:fill="FFFFFF"/>
        <w:jc w:val="both"/>
        <w:rPr>
          <w:color w:val="22272F"/>
          <w:sz w:val="18"/>
          <w:szCs w:val="18"/>
        </w:rPr>
      </w:pPr>
      <w:r>
        <w:rPr>
          <w:color w:val="22272F"/>
          <w:sz w:val="18"/>
          <w:szCs w:val="18"/>
        </w:rPr>
        <w:t>Согласно </w:t>
      </w:r>
      <w:r w:rsidRPr="00547DDE">
        <w:rPr>
          <w:color w:val="22272F"/>
          <w:sz w:val="18"/>
          <w:szCs w:val="18"/>
        </w:rPr>
        <w:t>п. 2 ст. 346.16</w:t>
      </w:r>
      <w:r>
        <w:rPr>
          <w:color w:val="22272F"/>
          <w:sz w:val="18"/>
          <w:szCs w:val="18"/>
        </w:rPr>
        <w:t> НК РФ, расходы, указанные в </w:t>
      </w:r>
      <w:r w:rsidRPr="00547DDE">
        <w:rPr>
          <w:color w:val="22272F"/>
          <w:sz w:val="18"/>
          <w:szCs w:val="18"/>
        </w:rPr>
        <w:t>п. 1 ст. 346.16</w:t>
      </w:r>
      <w:r>
        <w:rPr>
          <w:color w:val="22272F"/>
          <w:sz w:val="18"/>
          <w:szCs w:val="18"/>
        </w:rPr>
        <w:t> НК РФ, принимаются при условии их соответствия критериям, указанным в </w:t>
      </w:r>
      <w:r w:rsidRPr="00547DDE">
        <w:rPr>
          <w:color w:val="22272F"/>
          <w:sz w:val="18"/>
          <w:szCs w:val="18"/>
        </w:rPr>
        <w:t>п. 1 ст. 252</w:t>
      </w:r>
      <w:r>
        <w:rPr>
          <w:color w:val="22272F"/>
          <w:sz w:val="18"/>
          <w:szCs w:val="18"/>
        </w:rPr>
        <w:t> НК РФ. </w:t>
      </w:r>
    </w:p>
    <w:p w:rsidR="00D94368" w:rsidRDefault="00D94368" w:rsidP="00D94368">
      <w:pPr>
        <w:pStyle w:val="s1"/>
        <w:shd w:val="clear" w:color="auto" w:fill="FFFFFF"/>
        <w:jc w:val="both"/>
        <w:rPr>
          <w:color w:val="22272F"/>
          <w:sz w:val="18"/>
          <w:szCs w:val="18"/>
        </w:rPr>
      </w:pPr>
      <w:r>
        <w:rPr>
          <w:color w:val="22272F"/>
          <w:sz w:val="18"/>
          <w:szCs w:val="18"/>
        </w:rPr>
        <w:t>Для признания в целях налогообложения произведенные организацией расходы в соответствии с </w:t>
      </w:r>
      <w:r w:rsidRPr="00547DDE">
        <w:rPr>
          <w:color w:val="22272F"/>
          <w:sz w:val="18"/>
          <w:szCs w:val="18"/>
        </w:rPr>
        <w:t>п. 1 ст. 252</w:t>
      </w:r>
      <w:r>
        <w:rPr>
          <w:color w:val="22272F"/>
          <w:sz w:val="18"/>
          <w:szCs w:val="18"/>
        </w:rPr>
        <w:t> НК РФ должны быть:</w:t>
      </w:r>
    </w:p>
    <w:p w:rsidR="00D94368" w:rsidRDefault="00D94368" w:rsidP="00D94368">
      <w:pPr>
        <w:pStyle w:val="s1"/>
        <w:shd w:val="clear" w:color="auto" w:fill="FFFFFF"/>
        <w:jc w:val="both"/>
        <w:rPr>
          <w:color w:val="22272F"/>
          <w:sz w:val="18"/>
          <w:szCs w:val="18"/>
        </w:rPr>
      </w:pPr>
      <w:r>
        <w:rPr>
          <w:color w:val="22272F"/>
          <w:sz w:val="18"/>
          <w:szCs w:val="18"/>
        </w:rPr>
        <w:t>1) экономически обоснованы;</w:t>
      </w:r>
    </w:p>
    <w:p w:rsidR="00D94368" w:rsidRDefault="00D94368" w:rsidP="00D94368">
      <w:pPr>
        <w:pStyle w:val="s1"/>
        <w:shd w:val="clear" w:color="auto" w:fill="FFFFFF"/>
        <w:jc w:val="both"/>
        <w:rPr>
          <w:color w:val="22272F"/>
          <w:sz w:val="18"/>
          <w:szCs w:val="18"/>
        </w:rPr>
      </w:pPr>
      <w:r>
        <w:rPr>
          <w:color w:val="22272F"/>
          <w:sz w:val="18"/>
          <w:szCs w:val="18"/>
        </w:rPr>
        <w:t>2) документально подтверждены;</w:t>
      </w:r>
    </w:p>
    <w:p w:rsidR="00D94368" w:rsidRDefault="00D94368" w:rsidP="00D94368">
      <w:pPr>
        <w:pStyle w:val="s1"/>
        <w:shd w:val="clear" w:color="auto" w:fill="FFFFFF"/>
        <w:jc w:val="both"/>
        <w:rPr>
          <w:color w:val="22272F"/>
          <w:sz w:val="18"/>
          <w:szCs w:val="18"/>
        </w:rPr>
      </w:pPr>
      <w:proofErr w:type="gramStart"/>
      <w:r>
        <w:rPr>
          <w:color w:val="22272F"/>
          <w:sz w:val="18"/>
          <w:szCs w:val="18"/>
        </w:rPr>
        <w:t>3) произведены для деятельности, направленной на получение дохода.</w:t>
      </w:r>
      <w:proofErr w:type="gramEnd"/>
    </w:p>
    <w:p w:rsidR="00D94368" w:rsidRDefault="00D94368" w:rsidP="00D94368">
      <w:pPr>
        <w:pStyle w:val="s1"/>
        <w:shd w:val="clear" w:color="auto" w:fill="FFFFFF"/>
        <w:jc w:val="both"/>
        <w:rPr>
          <w:color w:val="22272F"/>
          <w:sz w:val="18"/>
          <w:szCs w:val="18"/>
        </w:rPr>
      </w:pPr>
      <w:r>
        <w:rPr>
          <w:color w:val="22272F"/>
          <w:sz w:val="18"/>
          <w:szCs w:val="18"/>
        </w:rPr>
        <w:t>Если расход не соответствует хотя бы одному из перечисленных требований, то он для целей налогообложения не учитывается (</w:t>
      </w:r>
      <w:r w:rsidRPr="00547DDE">
        <w:rPr>
          <w:color w:val="22272F"/>
          <w:sz w:val="18"/>
          <w:szCs w:val="18"/>
        </w:rPr>
        <w:t>п. 1 ст. 252</w:t>
      </w:r>
      <w:r>
        <w:rPr>
          <w:color w:val="22272F"/>
          <w:sz w:val="18"/>
          <w:szCs w:val="18"/>
        </w:rPr>
        <w:t> НК РФ).</w:t>
      </w:r>
    </w:p>
    <w:p w:rsidR="00D94368" w:rsidRDefault="00D94368" w:rsidP="00D94368">
      <w:pPr>
        <w:pStyle w:val="4"/>
        <w:shd w:val="clear" w:color="auto" w:fill="387CD8"/>
        <w:jc w:val="both"/>
        <w:rPr>
          <w:color w:val="FFFFFF"/>
          <w:sz w:val="16"/>
          <w:szCs w:val="16"/>
        </w:rPr>
      </w:pPr>
      <w:r>
        <w:rPr>
          <w:color w:val="FFFFFF"/>
          <w:sz w:val="16"/>
          <w:szCs w:val="16"/>
        </w:rPr>
        <w:t>Пример</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Организация находится на УСН, в качестве объекта налогообложения выбраны доходы, уменьшенные на величину расходов. По итогам 1 квартала величина доходов организации составила 1 500 000 руб. В течение отчетного периода организацией были понесены расходы на сумму 1 013 000 руб., из них:</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- 236 000 руб. - расходы, связанные с приобретением сырья и материалов</w:t>
      </w:r>
      <w:proofErr w:type="gramStart"/>
      <w:r>
        <w:rPr>
          <w:color w:val="22272F"/>
          <w:sz w:val="18"/>
          <w:szCs w:val="18"/>
        </w:rPr>
        <w:t>.;</w:t>
      </w:r>
      <w:proofErr w:type="gramEnd"/>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- 118 000 руб. - расходы в виде арендных платежей;</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- 450 000 руб. - расходы на оплату труда;</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- 117 000 руб. - расходы в виде страховых взносов, начисленных на оплату труда;</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- 4000 руб. - расходы по оплате услуг связи;</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- 88 000 руб. - расходы, связанные с проведением корпоративного праздника. </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Расходы, связанные с проведением корпоративного праздника, не учитываются при определении налоговой базы по налогу, уплачиваемому в связи с применением УСН. Это связано с тем, что такие расходы не поименованы в закрытом перечне затрат, учитываемых при налогообложении (</w:t>
      </w:r>
      <w:r w:rsidRPr="00547DDE">
        <w:rPr>
          <w:color w:val="22272F"/>
          <w:sz w:val="18"/>
          <w:szCs w:val="18"/>
        </w:rPr>
        <w:t>п. 1 ст. 346.16</w:t>
      </w:r>
      <w:r>
        <w:rPr>
          <w:color w:val="22272F"/>
          <w:sz w:val="18"/>
          <w:szCs w:val="18"/>
        </w:rPr>
        <w:t> НК РФ), и не отвечают критериям, установленным </w:t>
      </w:r>
      <w:r w:rsidRPr="00547DDE">
        <w:rPr>
          <w:color w:val="22272F"/>
          <w:sz w:val="18"/>
          <w:szCs w:val="18"/>
        </w:rPr>
        <w:t>п. 1 ст. 252</w:t>
      </w:r>
      <w:r>
        <w:rPr>
          <w:color w:val="22272F"/>
          <w:sz w:val="18"/>
          <w:szCs w:val="18"/>
        </w:rPr>
        <w:t> НК РФ (не направлены на получение дохода).</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Все остальные расходы могут быть учтены при определении налоговой базы. При этом:</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 расходы, связанные с приобретением сырья и материалов, учитываются на основании </w:t>
      </w:r>
      <w:proofErr w:type="spellStart"/>
      <w:r w:rsidRPr="00547DDE">
        <w:rPr>
          <w:color w:val="22272F"/>
          <w:sz w:val="18"/>
          <w:szCs w:val="18"/>
        </w:rPr>
        <w:t>пп</w:t>
      </w:r>
      <w:proofErr w:type="spellEnd"/>
      <w:r w:rsidRPr="00547DDE">
        <w:rPr>
          <w:color w:val="22272F"/>
          <w:sz w:val="18"/>
          <w:szCs w:val="18"/>
        </w:rPr>
        <w:t>. 5 п. 1 ст. 346.16</w:t>
      </w:r>
      <w:r>
        <w:rPr>
          <w:color w:val="22272F"/>
          <w:sz w:val="18"/>
          <w:szCs w:val="18"/>
        </w:rPr>
        <w:t> НК РФ;</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 расходы в виде арендных платежей - </w:t>
      </w:r>
      <w:proofErr w:type="spellStart"/>
      <w:r w:rsidRPr="00547DDE">
        <w:rPr>
          <w:color w:val="22272F"/>
          <w:sz w:val="18"/>
          <w:szCs w:val="18"/>
        </w:rPr>
        <w:t>пп</w:t>
      </w:r>
      <w:proofErr w:type="spellEnd"/>
      <w:r w:rsidRPr="00547DDE">
        <w:rPr>
          <w:color w:val="22272F"/>
          <w:sz w:val="18"/>
          <w:szCs w:val="18"/>
        </w:rPr>
        <w:t>. 4 п. 1 ст. 346.16</w:t>
      </w:r>
      <w:r>
        <w:rPr>
          <w:color w:val="22272F"/>
          <w:sz w:val="18"/>
          <w:szCs w:val="18"/>
        </w:rPr>
        <w:t> НК РФ;</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 расходы на оплату труда - </w:t>
      </w:r>
      <w:proofErr w:type="spellStart"/>
      <w:r w:rsidRPr="00547DDE">
        <w:rPr>
          <w:color w:val="22272F"/>
          <w:sz w:val="18"/>
          <w:szCs w:val="18"/>
        </w:rPr>
        <w:t>пп</w:t>
      </w:r>
      <w:proofErr w:type="spellEnd"/>
      <w:r w:rsidRPr="00547DDE">
        <w:rPr>
          <w:color w:val="22272F"/>
          <w:sz w:val="18"/>
          <w:szCs w:val="18"/>
        </w:rPr>
        <w:t>. 5 п. 1 ст. 346.16</w:t>
      </w:r>
      <w:r>
        <w:rPr>
          <w:color w:val="22272F"/>
          <w:sz w:val="18"/>
          <w:szCs w:val="18"/>
        </w:rPr>
        <w:t> НК РФ;</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 расходы в виде страховых взносов - </w:t>
      </w:r>
      <w:proofErr w:type="spellStart"/>
      <w:r w:rsidRPr="00547DDE">
        <w:rPr>
          <w:color w:val="22272F"/>
          <w:sz w:val="18"/>
          <w:szCs w:val="18"/>
        </w:rPr>
        <w:t>пп</w:t>
      </w:r>
      <w:proofErr w:type="spellEnd"/>
      <w:r w:rsidRPr="00547DDE">
        <w:rPr>
          <w:color w:val="22272F"/>
          <w:sz w:val="18"/>
          <w:szCs w:val="18"/>
        </w:rPr>
        <w:t>. 6 п. 1 ст. 346.16</w:t>
      </w:r>
      <w:r>
        <w:rPr>
          <w:color w:val="22272F"/>
          <w:sz w:val="18"/>
          <w:szCs w:val="18"/>
        </w:rPr>
        <w:t> НК РФ;</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 расходы по оплате услуг связи - </w:t>
      </w:r>
      <w:proofErr w:type="spellStart"/>
      <w:r w:rsidRPr="00547DDE">
        <w:rPr>
          <w:color w:val="22272F"/>
          <w:sz w:val="18"/>
          <w:szCs w:val="18"/>
        </w:rPr>
        <w:t>пп</w:t>
      </w:r>
      <w:proofErr w:type="spellEnd"/>
      <w:r w:rsidRPr="00547DDE">
        <w:rPr>
          <w:color w:val="22272F"/>
          <w:sz w:val="18"/>
          <w:szCs w:val="18"/>
        </w:rPr>
        <w:t>. 18 п. 1 ст. 346.16</w:t>
      </w:r>
      <w:r>
        <w:rPr>
          <w:color w:val="22272F"/>
          <w:sz w:val="18"/>
          <w:szCs w:val="18"/>
        </w:rPr>
        <w:t> НК РФ;</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Таким образом, при определении налоговой базы могут быть учтены расходы в сумме 925 000 руб. (1 013 000 - 88 000).</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Сумма авансового платежа за 1 квартал составит:</w:t>
      </w:r>
    </w:p>
    <w:p w:rsidR="00D94368" w:rsidRDefault="00D94368" w:rsidP="00D94368">
      <w:pPr>
        <w:pStyle w:val="s1"/>
        <w:shd w:val="clear" w:color="auto" w:fill="F5EFDF"/>
        <w:spacing w:before="0" w:beforeAutospacing="0" w:after="0" w:afterAutospacing="0"/>
        <w:jc w:val="both"/>
        <w:rPr>
          <w:color w:val="22272F"/>
          <w:sz w:val="18"/>
          <w:szCs w:val="18"/>
        </w:rPr>
      </w:pPr>
      <w:r>
        <w:rPr>
          <w:color w:val="22272F"/>
          <w:sz w:val="18"/>
          <w:szCs w:val="18"/>
        </w:rPr>
        <w:t xml:space="preserve">(1 500 000 руб. - 925 000 руб.) </w:t>
      </w:r>
      <w:proofErr w:type="spellStart"/>
      <w:r>
        <w:rPr>
          <w:color w:val="22272F"/>
          <w:sz w:val="18"/>
          <w:szCs w:val="18"/>
        </w:rPr>
        <w:t>х</w:t>
      </w:r>
      <w:proofErr w:type="spellEnd"/>
      <w:r>
        <w:rPr>
          <w:color w:val="22272F"/>
          <w:sz w:val="18"/>
          <w:szCs w:val="18"/>
        </w:rPr>
        <w:t xml:space="preserve"> 15% = 86 250 руб. </w:t>
      </w:r>
    </w:p>
    <w:p w:rsidR="00D94368" w:rsidRDefault="00D94368" w:rsidP="00D94368">
      <w:pPr>
        <w:pStyle w:val="s3"/>
        <w:shd w:val="clear" w:color="auto" w:fill="FFFFFF"/>
        <w:jc w:val="center"/>
        <w:rPr>
          <w:b/>
          <w:bCs/>
          <w:color w:val="22272F"/>
          <w:sz w:val="18"/>
          <w:szCs w:val="18"/>
        </w:rPr>
      </w:pPr>
      <w:r>
        <w:rPr>
          <w:b/>
          <w:bCs/>
          <w:color w:val="22272F"/>
          <w:sz w:val="18"/>
          <w:szCs w:val="18"/>
        </w:rPr>
        <w:t>Возможные риски</w:t>
      </w:r>
    </w:p>
    <w:p w:rsidR="00D94368" w:rsidRDefault="00D94368" w:rsidP="00D94368">
      <w:pPr>
        <w:pStyle w:val="s1"/>
        <w:shd w:val="clear" w:color="auto" w:fill="FFFFFF"/>
        <w:jc w:val="both"/>
        <w:rPr>
          <w:color w:val="22272F"/>
          <w:sz w:val="18"/>
          <w:szCs w:val="18"/>
        </w:rPr>
      </w:pPr>
      <w:r w:rsidRPr="00547DDE">
        <w:rPr>
          <w:color w:val="22272F"/>
          <w:sz w:val="18"/>
          <w:szCs w:val="18"/>
        </w:rPr>
        <w:t>Риск 1.</w:t>
      </w:r>
      <w:r>
        <w:rPr>
          <w:color w:val="22272F"/>
          <w:sz w:val="18"/>
          <w:szCs w:val="18"/>
        </w:rPr>
        <w:t> Можно ли учесть в составе расходов предварительную оплату (аванс), предусмотренную договором и перечисленную контрагенту?</w:t>
      </w:r>
    </w:p>
    <w:p w:rsidR="00D94368" w:rsidRDefault="00D94368" w:rsidP="00D94368">
      <w:pPr>
        <w:pStyle w:val="s1"/>
        <w:shd w:val="clear" w:color="auto" w:fill="FFFFFF"/>
        <w:jc w:val="both"/>
        <w:rPr>
          <w:color w:val="22272F"/>
          <w:sz w:val="18"/>
          <w:szCs w:val="18"/>
        </w:rPr>
      </w:pPr>
      <w:r w:rsidRPr="00547DDE">
        <w:rPr>
          <w:color w:val="22272F"/>
          <w:sz w:val="18"/>
          <w:szCs w:val="18"/>
        </w:rPr>
        <w:t>Риск 2.</w:t>
      </w:r>
      <w:r>
        <w:rPr>
          <w:color w:val="22272F"/>
          <w:sz w:val="18"/>
          <w:szCs w:val="18"/>
        </w:rPr>
        <w:t> Можно ли учесть в составе расходов имущественные права, приобретенные для перепродажи?</w:t>
      </w:r>
    </w:p>
    <w:p w:rsidR="00D94368" w:rsidRDefault="00D94368" w:rsidP="00D94368">
      <w:pPr>
        <w:pStyle w:val="s1"/>
        <w:shd w:val="clear" w:color="auto" w:fill="FFFFFF"/>
        <w:jc w:val="both"/>
        <w:rPr>
          <w:color w:val="22272F"/>
          <w:sz w:val="18"/>
          <w:szCs w:val="18"/>
        </w:rPr>
      </w:pPr>
      <w:r>
        <w:rPr>
          <w:rStyle w:val="s10"/>
          <w:b/>
          <w:bCs/>
          <w:color w:val="22272F"/>
          <w:sz w:val="18"/>
          <w:szCs w:val="18"/>
        </w:rPr>
        <w:t>1. Можно ли учесть в составе расходов предварительную оплату (аванс), предусмотренную договором и перечисленную контрагенту?</w:t>
      </w:r>
    </w:p>
    <w:p w:rsidR="00D94368" w:rsidRDefault="00D94368" w:rsidP="00D94368">
      <w:pPr>
        <w:pStyle w:val="s1"/>
        <w:shd w:val="clear" w:color="auto" w:fill="FFFFFF"/>
        <w:jc w:val="both"/>
        <w:rPr>
          <w:color w:val="22272F"/>
          <w:sz w:val="18"/>
          <w:szCs w:val="18"/>
        </w:rPr>
      </w:pPr>
      <w:r>
        <w:rPr>
          <w:color w:val="22272F"/>
          <w:sz w:val="18"/>
          <w:szCs w:val="18"/>
        </w:rPr>
        <w:t>В соответствии с </w:t>
      </w:r>
      <w:r w:rsidRPr="00547DDE">
        <w:rPr>
          <w:color w:val="22272F"/>
          <w:sz w:val="18"/>
          <w:szCs w:val="18"/>
        </w:rPr>
        <w:t>п. 2 ст. 346.17</w:t>
      </w:r>
      <w:r>
        <w:rPr>
          <w:color w:val="22272F"/>
          <w:sz w:val="18"/>
          <w:szCs w:val="18"/>
        </w:rPr>
        <w:t> НК РФ расходами налогоплательщика, применяющего </w:t>
      </w:r>
      <w:r>
        <w:rPr>
          <w:rStyle w:val="a5"/>
          <w:i w:val="0"/>
          <w:iCs w:val="0"/>
          <w:color w:val="22272F"/>
          <w:sz w:val="18"/>
          <w:szCs w:val="18"/>
        </w:rPr>
        <w:t>упрощенную</w:t>
      </w:r>
      <w:r>
        <w:rPr>
          <w:color w:val="22272F"/>
          <w:sz w:val="18"/>
          <w:szCs w:val="18"/>
        </w:rPr>
        <w:t> </w:t>
      </w:r>
      <w:r>
        <w:rPr>
          <w:rStyle w:val="a5"/>
          <w:i w:val="0"/>
          <w:iCs w:val="0"/>
          <w:color w:val="22272F"/>
          <w:sz w:val="18"/>
          <w:szCs w:val="18"/>
        </w:rPr>
        <w:t>систему</w:t>
      </w:r>
      <w:r>
        <w:rPr>
          <w:color w:val="22272F"/>
          <w:sz w:val="18"/>
          <w:szCs w:val="18"/>
        </w:rPr>
        <w:t> </w:t>
      </w:r>
      <w:r>
        <w:rPr>
          <w:rStyle w:val="a5"/>
          <w:i w:val="0"/>
          <w:iCs w:val="0"/>
          <w:color w:val="22272F"/>
          <w:sz w:val="18"/>
          <w:szCs w:val="18"/>
        </w:rPr>
        <w:t>налогообложения</w:t>
      </w:r>
      <w:r>
        <w:rPr>
          <w:color w:val="22272F"/>
          <w:sz w:val="18"/>
          <w:szCs w:val="18"/>
        </w:rPr>
        <w:t xml:space="preserve">, признаются затраты после их фактической оплаты. </w:t>
      </w:r>
      <w:proofErr w:type="gramStart"/>
      <w:r>
        <w:rPr>
          <w:color w:val="22272F"/>
          <w:sz w:val="18"/>
          <w:szCs w:val="18"/>
        </w:rPr>
        <w:t>В целях главы 26.2 НК РФ оплатой товаров (работ, услуг) и (или) имущественных прав признается прекращение обязательства налогоплательщика - приобретателя товаров (работ, услуг) и (или) имущественных прав перед продавцом, которое непосредственно связано с поставкой этих товаров (выполнением работ, оказанием услуг) и (или) передачей имущественных прав</w:t>
      </w:r>
      <w:proofErr w:type="gramEnd"/>
    </w:p>
    <w:p w:rsidR="00D94368" w:rsidRDefault="00D94368" w:rsidP="00D94368">
      <w:pPr>
        <w:pStyle w:val="s3"/>
        <w:shd w:val="clear" w:color="auto" w:fill="FFFFFF"/>
        <w:jc w:val="center"/>
        <w:rPr>
          <w:b/>
          <w:bCs/>
          <w:color w:val="22272F"/>
          <w:sz w:val="18"/>
          <w:szCs w:val="18"/>
        </w:rPr>
      </w:pPr>
      <w:r>
        <w:rPr>
          <w:b/>
          <w:bCs/>
          <w:color w:val="22272F"/>
          <w:sz w:val="18"/>
          <w:szCs w:val="18"/>
        </w:rPr>
        <w:t>Отрицательная практика</w:t>
      </w:r>
    </w:p>
    <w:p w:rsidR="00D94368" w:rsidRDefault="00D94368" w:rsidP="00D94368">
      <w:pPr>
        <w:pStyle w:val="s1"/>
        <w:shd w:val="clear" w:color="auto" w:fill="FFFFFF"/>
        <w:jc w:val="both"/>
        <w:rPr>
          <w:color w:val="22272F"/>
          <w:sz w:val="18"/>
          <w:szCs w:val="18"/>
        </w:rPr>
      </w:pPr>
      <w:r>
        <w:rPr>
          <w:color w:val="22272F"/>
          <w:sz w:val="18"/>
          <w:szCs w:val="18"/>
        </w:rPr>
        <w:t>В некоторых письмах контролирующие органы настаивают на том, что уплаченные поставщикам суммы предоплаты налогоплательщики не могут учесть в расходах в момент оплаты, а должны признать только на дату прекращения обязательства контрагента (когда подписан документ, подтверждающий факт выполнения работ, оказания услуг, и т.п.).</w:t>
      </w:r>
    </w:p>
    <w:tbl>
      <w:tblPr>
        <w:tblW w:w="7812" w:type="dxa"/>
        <w:shd w:val="clear" w:color="auto" w:fill="FFFFFF"/>
        <w:tblCellMar>
          <w:top w:w="15" w:type="dxa"/>
          <w:left w:w="15" w:type="dxa"/>
          <w:bottom w:w="15" w:type="dxa"/>
          <w:right w:w="15" w:type="dxa"/>
        </w:tblCellMar>
        <w:tblLook w:val="04A0"/>
      </w:tblPr>
      <w:tblGrid>
        <w:gridCol w:w="780"/>
        <w:gridCol w:w="7032"/>
      </w:tblGrid>
      <w:tr w:rsidR="00D94368" w:rsidTr="00D94368">
        <w:tc>
          <w:tcPr>
            <w:tcW w:w="780" w:type="dxa"/>
            <w:shd w:val="clear" w:color="auto" w:fill="FFFFFF"/>
            <w:hideMark/>
          </w:tcPr>
          <w:p w:rsidR="00D94368" w:rsidRDefault="00412237">
            <w:pPr>
              <w:pStyle w:val="s1"/>
              <w:spacing w:before="0" w:beforeAutospacing="0" w:after="0" w:afterAutospacing="0"/>
              <w:jc w:val="both"/>
              <w:rPr>
                <w:color w:val="22272F"/>
                <w:sz w:val="18"/>
                <w:szCs w:val="18"/>
              </w:rPr>
            </w:pPr>
            <w:r w:rsidRPr="00412237">
              <w:rPr>
                <w:color w:val="22272F"/>
                <w:sz w:val="18"/>
                <w:szCs w:val="18"/>
              </w:rPr>
              <w:pict>
                <v:shape id="_x0000_i1032" type="#_x0000_t75" alt="" style="width:24.6pt;height:29.4pt"/>
              </w:pict>
            </w:r>
          </w:p>
        </w:tc>
        <w:tc>
          <w:tcPr>
            <w:tcW w:w="7032" w:type="dxa"/>
            <w:shd w:val="clear" w:color="auto" w:fill="FFFFFF"/>
            <w:hideMark/>
          </w:tcPr>
          <w:p w:rsidR="00D94368" w:rsidRDefault="00D94368">
            <w:pPr>
              <w:pStyle w:val="s16"/>
              <w:spacing w:before="0" w:beforeAutospacing="0" w:after="0" w:afterAutospacing="0"/>
              <w:rPr>
                <w:color w:val="22272F"/>
                <w:sz w:val="18"/>
                <w:szCs w:val="18"/>
              </w:rPr>
            </w:pPr>
            <w:r>
              <w:rPr>
                <w:rStyle w:val="s10"/>
                <w:b/>
                <w:bCs/>
                <w:color w:val="22272F"/>
                <w:sz w:val="18"/>
                <w:szCs w:val="18"/>
              </w:rPr>
              <w:t>Письма Минфина России и ФНС (УФНС):</w:t>
            </w:r>
          </w:p>
          <w:p w:rsidR="00D94368" w:rsidRDefault="00D94368">
            <w:pPr>
              <w:pStyle w:val="s16"/>
              <w:spacing w:before="0" w:beforeAutospacing="0" w:after="0" w:afterAutospacing="0"/>
              <w:rPr>
                <w:color w:val="22272F"/>
                <w:sz w:val="18"/>
                <w:szCs w:val="18"/>
              </w:rPr>
            </w:pPr>
            <w:r>
              <w:rPr>
                <w:rStyle w:val="s10"/>
                <w:b/>
                <w:bCs/>
                <w:color w:val="22272F"/>
                <w:sz w:val="18"/>
                <w:szCs w:val="18"/>
              </w:rPr>
              <w:t>(-)</w:t>
            </w:r>
            <w:r>
              <w:rPr>
                <w:color w:val="22272F"/>
                <w:sz w:val="18"/>
                <w:szCs w:val="18"/>
              </w:rPr>
              <w:t> </w:t>
            </w:r>
            <w:r w:rsidRPr="00547DDE">
              <w:rPr>
                <w:color w:val="22272F"/>
                <w:sz w:val="18"/>
                <w:szCs w:val="18"/>
              </w:rPr>
              <w:t>письмо</w:t>
            </w:r>
            <w:r>
              <w:rPr>
                <w:color w:val="22272F"/>
                <w:sz w:val="18"/>
                <w:szCs w:val="18"/>
              </w:rPr>
              <w:t> Минфина России от 12 ноября 2020 г. N 03-11-11/98678</w:t>
            </w:r>
          </w:p>
          <w:p w:rsidR="00D94368" w:rsidRDefault="00D94368">
            <w:pPr>
              <w:pStyle w:val="s16"/>
              <w:spacing w:before="0" w:beforeAutospacing="0" w:after="0" w:afterAutospacing="0"/>
              <w:rPr>
                <w:color w:val="22272F"/>
                <w:sz w:val="18"/>
                <w:szCs w:val="18"/>
              </w:rPr>
            </w:pPr>
            <w:r>
              <w:rPr>
                <w:rStyle w:val="s10"/>
                <w:b/>
                <w:bCs/>
                <w:color w:val="22272F"/>
                <w:sz w:val="18"/>
                <w:szCs w:val="18"/>
              </w:rPr>
              <w:t>(-)</w:t>
            </w:r>
            <w:r>
              <w:rPr>
                <w:color w:val="22272F"/>
                <w:sz w:val="18"/>
                <w:szCs w:val="18"/>
              </w:rPr>
              <w:t> </w:t>
            </w:r>
            <w:r w:rsidRPr="00547DDE">
              <w:rPr>
                <w:color w:val="22272F"/>
                <w:sz w:val="18"/>
                <w:szCs w:val="18"/>
              </w:rPr>
              <w:t>письмо</w:t>
            </w:r>
            <w:r>
              <w:rPr>
                <w:color w:val="22272F"/>
                <w:sz w:val="18"/>
                <w:szCs w:val="18"/>
              </w:rPr>
              <w:t> Минфина России от 20 мая 2019 г. N 03-11-11/36060</w:t>
            </w:r>
          </w:p>
          <w:p w:rsidR="00D94368" w:rsidRDefault="00D94368">
            <w:pPr>
              <w:pStyle w:val="s16"/>
              <w:spacing w:before="0" w:beforeAutospacing="0" w:after="0" w:afterAutospacing="0"/>
              <w:rPr>
                <w:color w:val="22272F"/>
                <w:sz w:val="18"/>
                <w:szCs w:val="18"/>
              </w:rPr>
            </w:pPr>
            <w:r>
              <w:rPr>
                <w:rStyle w:val="s10"/>
                <w:b/>
                <w:bCs/>
                <w:color w:val="22272F"/>
                <w:sz w:val="18"/>
                <w:szCs w:val="18"/>
              </w:rPr>
              <w:t>(-)</w:t>
            </w:r>
            <w:r>
              <w:rPr>
                <w:color w:val="22272F"/>
                <w:sz w:val="18"/>
                <w:szCs w:val="18"/>
              </w:rPr>
              <w:t> </w:t>
            </w:r>
            <w:r w:rsidRPr="00547DDE">
              <w:rPr>
                <w:color w:val="22272F"/>
                <w:sz w:val="18"/>
                <w:szCs w:val="18"/>
              </w:rPr>
              <w:t>письмо</w:t>
            </w:r>
            <w:r>
              <w:rPr>
                <w:color w:val="22272F"/>
                <w:sz w:val="18"/>
                <w:szCs w:val="18"/>
              </w:rPr>
              <w:t> Минфина РФ от 30 марта 2012 г. N 03-11-06/2/49</w:t>
            </w:r>
          </w:p>
          <w:p w:rsidR="00D94368" w:rsidRDefault="00D94368">
            <w:pPr>
              <w:pStyle w:val="s16"/>
              <w:spacing w:before="0" w:beforeAutospacing="0" w:after="0" w:afterAutospacing="0"/>
              <w:rPr>
                <w:color w:val="22272F"/>
                <w:sz w:val="18"/>
                <w:szCs w:val="18"/>
              </w:rPr>
            </w:pPr>
            <w:r>
              <w:rPr>
                <w:rStyle w:val="s10"/>
                <w:b/>
                <w:bCs/>
                <w:color w:val="22272F"/>
                <w:sz w:val="18"/>
                <w:szCs w:val="18"/>
              </w:rPr>
              <w:t>(-) </w:t>
            </w:r>
            <w:r w:rsidRPr="00547DDE">
              <w:rPr>
                <w:color w:val="22272F"/>
                <w:sz w:val="18"/>
                <w:szCs w:val="18"/>
              </w:rPr>
              <w:t>письмо</w:t>
            </w:r>
            <w:r>
              <w:rPr>
                <w:color w:val="22272F"/>
                <w:sz w:val="18"/>
                <w:szCs w:val="18"/>
              </w:rPr>
              <w:t> Минфина России от 12 декабря 2008 г. N 03-11-04/2/195</w:t>
            </w:r>
          </w:p>
          <w:p w:rsidR="00D94368" w:rsidRDefault="00D94368">
            <w:pPr>
              <w:pStyle w:val="s16"/>
              <w:spacing w:before="0" w:beforeAutospacing="0" w:after="0" w:afterAutospacing="0"/>
              <w:rPr>
                <w:color w:val="22272F"/>
                <w:sz w:val="18"/>
                <w:szCs w:val="18"/>
              </w:rPr>
            </w:pPr>
            <w:r>
              <w:rPr>
                <w:rStyle w:val="s10"/>
                <w:b/>
                <w:bCs/>
                <w:color w:val="22272F"/>
                <w:sz w:val="18"/>
                <w:szCs w:val="18"/>
              </w:rPr>
              <w:t>(-) </w:t>
            </w:r>
            <w:r w:rsidRPr="00547DDE">
              <w:rPr>
                <w:color w:val="22272F"/>
                <w:sz w:val="18"/>
                <w:szCs w:val="18"/>
              </w:rPr>
              <w:t>письмо</w:t>
            </w:r>
            <w:r>
              <w:rPr>
                <w:color w:val="22272F"/>
                <w:sz w:val="18"/>
                <w:szCs w:val="18"/>
              </w:rPr>
              <w:t xml:space="preserve"> УФНС по </w:t>
            </w:r>
            <w:proofErr w:type="gramStart"/>
            <w:r>
              <w:rPr>
                <w:color w:val="22272F"/>
                <w:sz w:val="18"/>
                <w:szCs w:val="18"/>
              </w:rPr>
              <w:t>г</w:t>
            </w:r>
            <w:proofErr w:type="gramEnd"/>
            <w:r>
              <w:rPr>
                <w:color w:val="22272F"/>
                <w:sz w:val="18"/>
                <w:szCs w:val="18"/>
              </w:rPr>
              <w:t>. Москве от 10 ноября 2005 г. N 18-11/3/82713</w:t>
            </w:r>
          </w:p>
        </w:tc>
      </w:tr>
    </w:tbl>
    <w:p w:rsidR="00D94368" w:rsidRDefault="00D94368" w:rsidP="00D94368">
      <w:pPr>
        <w:pStyle w:val="s3"/>
        <w:shd w:val="clear" w:color="auto" w:fill="FFFFFF"/>
        <w:jc w:val="center"/>
        <w:rPr>
          <w:b/>
          <w:bCs/>
          <w:color w:val="22272F"/>
          <w:sz w:val="18"/>
          <w:szCs w:val="18"/>
        </w:rPr>
      </w:pPr>
      <w:r>
        <w:rPr>
          <w:b/>
          <w:bCs/>
          <w:color w:val="22272F"/>
          <w:sz w:val="18"/>
          <w:szCs w:val="18"/>
        </w:rPr>
        <w:t>Положительная практика</w:t>
      </w:r>
    </w:p>
    <w:p w:rsidR="00D94368" w:rsidRDefault="00D94368" w:rsidP="00D94368">
      <w:pPr>
        <w:pStyle w:val="s1"/>
        <w:shd w:val="clear" w:color="auto" w:fill="FFFFFF"/>
        <w:jc w:val="both"/>
        <w:rPr>
          <w:color w:val="22272F"/>
          <w:sz w:val="18"/>
          <w:szCs w:val="18"/>
        </w:rPr>
      </w:pPr>
      <w:r>
        <w:rPr>
          <w:color w:val="22272F"/>
          <w:sz w:val="18"/>
          <w:szCs w:val="18"/>
        </w:rPr>
        <w:t>В других разъяснениях Минфин России косвенно допускает возможность учета авансов в расходах.</w:t>
      </w:r>
    </w:p>
    <w:tbl>
      <w:tblPr>
        <w:tblW w:w="7812" w:type="dxa"/>
        <w:shd w:val="clear" w:color="auto" w:fill="FFFFFF"/>
        <w:tblCellMar>
          <w:top w:w="15" w:type="dxa"/>
          <w:left w:w="15" w:type="dxa"/>
          <w:bottom w:w="15" w:type="dxa"/>
          <w:right w:w="15" w:type="dxa"/>
        </w:tblCellMar>
        <w:tblLook w:val="04A0"/>
      </w:tblPr>
      <w:tblGrid>
        <w:gridCol w:w="780"/>
        <w:gridCol w:w="7032"/>
      </w:tblGrid>
      <w:tr w:rsidR="00D94368" w:rsidTr="00D94368">
        <w:tc>
          <w:tcPr>
            <w:tcW w:w="780" w:type="dxa"/>
            <w:shd w:val="clear" w:color="auto" w:fill="FFFFFF"/>
            <w:hideMark/>
          </w:tcPr>
          <w:p w:rsidR="00D94368" w:rsidRDefault="00412237">
            <w:pPr>
              <w:pStyle w:val="s1"/>
              <w:spacing w:before="0" w:beforeAutospacing="0" w:after="0" w:afterAutospacing="0"/>
              <w:jc w:val="both"/>
              <w:rPr>
                <w:color w:val="22272F"/>
                <w:sz w:val="18"/>
                <w:szCs w:val="18"/>
              </w:rPr>
            </w:pPr>
            <w:r w:rsidRPr="00412237">
              <w:rPr>
                <w:color w:val="22272F"/>
                <w:sz w:val="18"/>
                <w:szCs w:val="18"/>
              </w:rPr>
              <w:pict>
                <v:shape id="_x0000_i1033" type="#_x0000_t75" alt="" style="width:24.6pt;height:29.4pt"/>
              </w:pict>
            </w:r>
          </w:p>
        </w:tc>
        <w:tc>
          <w:tcPr>
            <w:tcW w:w="7032" w:type="dxa"/>
            <w:shd w:val="clear" w:color="auto" w:fill="FFFFFF"/>
            <w:hideMark/>
          </w:tcPr>
          <w:p w:rsidR="00D94368" w:rsidRDefault="00D94368">
            <w:pPr>
              <w:pStyle w:val="s16"/>
              <w:spacing w:before="0" w:beforeAutospacing="0" w:after="0" w:afterAutospacing="0"/>
              <w:rPr>
                <w:color w:val="22272F"/>
                <w:sz w:val="18"/>
                <w:szCs w:val="18"/>
              </w:rPr>
            </w:pPr>
            <w:r>
              <w:rPr>
                <w:rStyle w:val="s10"/>
                <w:b/>
                <w:bCs/>
                <w:color w:val="22272F"/>
                <w:sz w:val="18"/>
                <w:szCs w:val="18"/>
              </w:rPr>
              <w:t>Письма Минфина России и ФНС (УФНС):</w:t>
            </w:r>
          </w:p>
          <w:p w:rsidR="00D94368" w:rsidRDefault="00D94368">
            <w:pPr>
              <w:pStyle w:val="s16"/>
              <w:spacing w:before="0" w:beforeAutospacing="0" w:after="0" w:afterAutospacing="0"/>
              <w:rPr>
                <w:color w:val="22272F"/>
                <w:sz w:val="18"/>
                <w:szCs w:val="18"/>
              </w:rPr>
            </w:pPr>
            <w:r>
              <w:rPr>
                <w:rStyle w:val="s10"/>
                <w:b/>
                <w:bCs/>
                <w:color w:val="22272F"/>
                <w:sz w:val="18"/>
                <w:szCs w:val="18"/>
              </w:rPr>
              <w:t>(+)</w:t>
            </w:r>
            <w:r>
              <w:rPr>
                <w:color w:val="22272F"/>
                <w:sz w:val="18"/>
                <w:szCs w:val="18"/>
              </w:rPr>
              <w:t> </w:t>
            </w:r>
            <w:r w:rsidRPr="00547DDE">
              <w:rPr>
                <w:color w:val="22272F"/>
                <w:sz w:val="18"/>
                <w:szCs w:val="18"/>
              </w:rPr>
              <w:t>письмо</w:t>
            </w:r>
            <w:r>
              <w:rPr>
                <w:color w:val="22272F"/>
                <w:sz w:val="18"/>
                <w:szCs w:val="18"/>
              </w:rPr>
              <w:t> Минфина России от 26 апреля 2019 г. N 03-11-11/30835</w:t>
            </w:r>
          </w:p>
          <w:p w:rsidR="00D94368" w:rsidRDefault="00D94368">
            <w:pPr>
              <w:pStyle w:val="s16"/>
              <w:spacing w:before="0" w:beforeAutospacing="0" w:after="0" w:afterAutospacing="0"/>
              <w:rPr>
                <w:color w:val="22272F"/>
                <w:sz w:val="18"/>
                <w:szCs w:val="18"/>
              </w:rPr>
            </w:pPr>
            <w:r>
              <w:rPr>
                <w:rStyle w:val="s10"/>
                <w:b/>
                <w:bCs/>
                <w:color w:val="22272F"/>
                <w:sz w:val="18"/>
                <w:szCs w:val="18"/>
              </w:rPr>
              <w:t>(+) </w:t>
            </w:r>
            <w:r w:rsidRPr="00547DDE">
              <w:rPr>
                <w:color w:val="22272F"/>
                <w:sz w:val="18"/>
                <w:szCs w:val="18"/>
              </w:rPr>
              <w:t>письмо</w:t>
            </w:r>
            <w:r>
              <w:rPr>
                <w:color w:val="22272F"/>
                <w:sz w:val="18"/>
                <w:szCs w:val="18"/>
              </w:rPr>
              <w:t> Минфина России от 16 июня 2010 г. N 03-11-06/2/93</w:t>
            </w:r>
          </w:p>
          <w:p w:rsidR="00D94368" w:rsidRDefault="00D94368">
            <w:pPr>
              <w:pStyle w:val="s16"/>
              <w:spacing w:before="0" w:beforeAutospacing="0" w:after="0" w:afterAutospacing="0"/>
              <w:rPr>
                <w:color w:val="22272F"/>
                <w:sz w:val="18"/>
                <w:szCs w:val="18"/>
              </w:rPr>
            </w:pPr>
            <w:r>
              <w:rPr>
                <w:rStyle w:val="s10"/>
                <w:b/>
                <w:bCs/>
                <w:color w:val="22272F"/>
                <w:sz w:val="18"/>
                <w:szCs w:val="18"/>
              </w:rPr>
              <w:t>(+) </w:t>
            </w:r>
            <w:r w:rsidRPr="00547DDE">
              <w:rPr>
                <w:color w:val="22272F"/>
                <w:sz w:val="18"/>
                <w:szCs w:val="18"/>
              </w:rPr>
              <w:t>письмо</w:t>
            </w:r>
            <w:r>
              <w:rPr>
                <w:color w:val="22272F"/>
                <w:sz w:val="18"/>
                <w:szCs w:val="18"/>
              </w:rPr>
              <w:t> Минфина России от 2 апреля 2007 г. N 03-11-04/2/75</w:t>
            </w:r>
          </w:p>
          <w:p w:rsidR="00D94368" w:rsidRDefault="00D94368">
            <w:pPr>
              <w:pStyle w:val="s16"/>
              <w:spacing w:before="0" w:beforeAutospacing="0" w:after="0" w:afterAutospacing="0"/>
              <w:rPr>
                <w:color w:val="22272F"/>
                <w:sz w:val="18"/>
                <w:szCs w:val="18"/>
              </w:rPr>
            </w:pPr>
            <w:r>
              <w:rPr>
                <w:rStyle w:val="s10"/>
                <w:b/>
                <w:bCs/>
                <w:color w:val="22272F"/>
                <w:sz w:val="18"/>
                <w:szCs w:val="18"/>
              </w:rPr>
              <w:t>(+) </w:t>
            </w:r>
            <w:r w:rsidRPr="00547DDE">
              <w:rPr>
                <w:color w:val="22272F"/>
                <w:sz w:val="18"/>
                <w:szCs w:val="18"/>
              </w:rPr>
              <w:t>письмо</w:t>
            </w:r>
            <w:r>
              <w:rPr>
                <w:color w:val="22272F"/>
                <w:sz w:val="18"/>
                <w:szCs w:val="18"/>
              </w:rPr>
              <w:t> Минфина России от 8 февраля 2007 г. N 03-11-05/24</w:t>
            </w:r>
          </w:p>
          <w:p w:rsidR="00D94368" w:rsidRDefault="00D94368">
            <w:pPr>
              <w:pStyle w:val="s16"/>
              <w:spacing w:before="0" w:beforeAutospacing="0" w:after="0" w:afterAutospacing="0"/>
              <w:rPr>
                <w:color w:val="22272F"/>
                <w:sz w:val="18"/>
                <w:szCs w:val="18"/>
              </w:rPr>
            </w:pPr>
            <w:r>
              <w:rPr>
                <w:rStyle w:val="s10"/>
                <w:b/>
                <w:bCs/>
                <w:color w:val="22272F"/>
                <w:sz w:val="18"/>
                <w:szCs w:val="18"/>
              </w:rPr>
              <w:t>(+) </w:t>
            </w:r>
            <w:r w:rsidRPr="00547DDE">
              <w:rPr>
                <w:color w:val="22272F"/>
                <w:sz w:val="18"/>
                <w:szCs w:val="18"/>
              </w:rPr>
              <w:t>письмо</w:t>
            </w:r>
            <w:r>
              <w:rPr>
                <w:color w:val="22272F"/>
                <w:sz w:val="18"/>
                <w:szCs w:val="18"/>
              </w:rPr>
              <w:t> Минфина России от 24 мая 2005 г. N 03-03-02-04/1/128</w:t>
            </w:r>
          </w:p>
          <w:p w:rsidR="00D94368" w:rsidRDefault="00D94368">
            <w:pPr>
              <w:pStyle w:val="s16"/>
              <w:spacing w:before="0" w:beforeAutospacing="0" w:after="0" w:afterAutospacing="0"/>
              <w:rPr>
                <w:color w:val="22272F"/>
                <w:sz w:val="18"/>
                <w:szCs w:val="18"/>
              </w:rPr>
            </w:pPr>
            <w:r>
              <w:rPr>
                <w:rStyle w:val="s10"/>
                <w:b/>
                <w:bCs/>
                <w:color w:val="22272F"/>
                <w:sz w:val="18"/>
                <w:szCs w:val="18"/>
              </w:rPr>
              <w:t>(+) </w:t>
            </w:r>
            <w:r w:rsidRPr="00547DDE">
              <w:rPr>
                <w:color w:val="22272F"/>
                <w:sz w:val="18"/>
                <w:szCs w:val="18"/>
              </w:rPr>
              <w:t>письмо</w:t>
            </w:r>
            <w:r>
              <w:rPr>
                <w:color w:val="22272F"/>
                <w:sz w:val="18"/>
                <w:szCs w:val="18"/>
              </w:rPr>
              <w:t> Минфина России от 21 марта 2005 г. N 03-03-02-04/1/76</w:t>
            </w:r>
          </w:p>
        </w:tc>
      </w:tr>
    </w:tbl>
    <w:p w:rsidR="00D94368" w:rsidRDefault="00D94368" w:rsidP="00D94368">
      <w:pPr>
        <w:pStyle w:val="s1"/>
        <w:shd w:val="clear" w:color="auto" w:fill="FFFFFF"/>
        <w:jc w:val="both"/>
        <w:rPr>
          <w:color w:val="22272F"/>
          <w:sz w:val="18"/>
          <w:szCs w:val="18"/>
        </w:rPr>
      </w:pPr>
      <w:r>
        <w:rPr>
          <w:rStyle w:val="s10"/>
          <w:b/>
          <w:bCs/>
          <w:color w:val="22272F"/>
          <w:sz w:val="18"/>
          <w:szCs w:val="18"/>
        </w:rPr>
        <w:t>2. Можно ли учесть в составе расходов имущественные права, приобретенные для перепродажи?</w:t>
      </w:r>
    </w:p>
    <w:p w:rsidR="00D94368" w:rsidRDefault="00D94368" w:rsidP="00D94368">
      <w:pPr>
        <w:pStyle w:val="s1"/>
        <w:shd w:val="clear" w:color="auto" w:fill="FFFFFF"/>
        <w:jc w:val="both"/>
        <w:rPr>
          <w:color w:val="22272F"/>
          <w:sz w:val="18"/>
          <w:szCs w:val="18"/>
        </w:rPr>
      </w:pPr>
      <w:r>
        <w:rPr>
          <w:color w:val="22272F"/>
          <w:sz w:val="18"/>
          <w:szCs w:val="18"/>
        </w:rPr>
        <w:t>В </w:t>
      </w:r>
      <w:r w:rsidRPr="00547DDE">
        <w:rPr>
          <w:color w:val="22272F"/>
          <w:sz w:val="18"/>
          <w:szCs w:val="18"/>
        </w:rPr>
        <w:t>ст. 346.16</w:t>
      </w:r>
      <w:r>
        <w:rPr>
          <w:color w:val="22272F"/>
          <w:sz w:val="18"/>
          <w:szCs w:val="18"/>
        </w:rPr>
        <w:t xml:space="preserve"> НК РФ расходы на приобретение имущественных прав прямо не поименованы. </w:t>
      </w:r>
      <w:proofErr w:type="gramStart"/>
      <w:r>
        <w:rPr>
          <w:color w:val="22272F"/>
          <w:sz w:val="18"/>
          <w:szCs w:val="18"/>
        </w:rPr>
        <w:t>В то же время </w:t>
      </w:r>
      <w:proofErr w:type="spellStart"/>
      <w:r w:rsidRPr="00547DDE">
        <w:rPr>
          <w:color w:val="22272F"/>
          <w:sz w:val="18"/>
          <w:szCs w:val="18"/>
        </w:rPr>
        <w:t>пп</w:t>
      </w:r>
      <w:proofErr w:type="spellEnd"/>
      <w:r w:rsidRPr="00547DDE">
        <w:rPr>
          <w:color w:val="22272F"/>
          <w:sz w:val="18"/>
          <w:szCs w:val="18"/>
        </w:rPr>
        <w:t>. 23 п. 1 ст. 346.16</w:t>
      </w:r>
      <w:r>
        <w:rPr>
          <w:color w:val="22272F"/>
          <w:sz w:val="18"/>
          <w:szCs w:val="18"/>
        </w:rPr>
        <w:t> НК РФ предусматривает, что налогоплательщики, применяющие УСН, могут учитывать при налогообложении расходы по оплате стоимости товаров, приобретенных для дальнейшей реализации (уменьшенные на суммы НДС), а также расходы, связанные с приобретением и реализацией указанных товаров, в том числе расходы по хранению, обслуживанию и транспортировке товаров.</w:t>
      </w:r>
      <w:proofErr w:type="gramEnd"/>
    </w:p>
    <w:p w:rsidR="00D94368" w:rsidRDefault="00D94368" w:rsidP="00D94368">
      <w:pPr>
        <w:pStyle w:val="s1"/>
        <w:shd w:val="clear" w:color="auto" w:fill="FFFFFF"/>
        <w:jc w:val="both"/>
        <w:rPr>
          <w:color w:val="22272F"/>
          <w:sz w:val="18"/>
          <w:szCs w:val="18"/>
        </w:rPr>
      </w:pPr>
      <w:r>
        <w:rPr>
          <w:color w:val="22272F"/>
          <w:sz w:val="18"/>
          <w:szCs w:val="18"/>
        </w:rPr>
        <w:t>При этом товаром признается любое имущество, реализуемое либо предназначенное для реализации (</w:t>
      </w:r>
      <w:r w:rsidRPr="00547DDE">
        <w:rPr>
          <w:color w:val="22272F"/>
          <w:sz w:val="18"/>
          <w:szCs w:val="18"/>
        </w:rPr>
        <w:t>п. 3 ст. 38</w:t>
      </w:r>
      <w:r>
        <w:rPr>
          <w:color w:val="22272F"/>
          <w:sz w:val="18"/>
          <w:szCs w:val="18"/>
        </w:rPr>
        <w:t> НК РФ). Под имуществом понимаются виды объектов гражданских прав, относящихся к имуществу в соответствии с ГК РФ. Не признаются имуществом имущественные права, за исключением безналичных денежных средств и бездокументарных ценных бумаг (</w:t>
      </w:r>
      <w:r w:rsidRPr="00547DDE">
        <w:rPr>
          <w:color w:val="22272F"/>
          <w:sz w:val="18"/>
          <w:szCs w:val="18"/>
        </w:rPr>
        <w:t>п. 2 ст. 38</w:t>
      </w:r>
      <w:r>
        <w:rPr>
          <w:color w:val="22272F"/>
          <w:sz w:val="18"/>
          <w:szCs w:val="18"/>
        </w:rPr>
        <w:t> НК РФ).</w:t>
      </w:r>
    </w:p>
    <w:p w:rsidR="00D94368" w:rsidRDefault="00D94368" w:rsidP="00D94368">
      <w:pPr>
        <w:pStyle w:val="s3"/>
        <w:shd w:val="clear" w:color="auto" w:fill="FFFFFF"/>
        <w:jc w:val="center"/>
        <w:rPr>
          <w:b/>
          <w:bCs/>
          <w:color w:val="22272F"/>
          <w:sz w:val="18"/>
          <w:szCs w:val="18"/>
        </w:rPr>
      </w:pPr>
      <w:r>
        <w:rPr>
          <w:b/>
          <w:bCs/>
          <w:color w:val="22272F"/>
          <w:sz w:val="18"/>
          <w:szCs w:val="18"/>
        </w:rPr>
        <w:t>Отрицательная практика</w:t>
      </w:r>
    </w:p>
    <w:p w:rsidR="00D94368" w:rsidRDefault="00D94368" w:rsidP="00D94368">
      <w:pPr>
        <w:pStyle w:val="s1"/>
        <w:shd w:val="clear" w:color="auto" w:fill="FFFFFF"/>
        <w:jc w:val="both"/>
        <w:rPr>
          <w:color w:val="22272F"/>
          <w:sz w:val="18"/>
          <w:szCs w:val="18"/>
        </w:rPr>
      </w:pPr>
      <w:proofErr w:type="gramStart"/>
      <w:r>
        <w:rPr>
          <w:color w:val="22272F"/>
          <w:sz w:val="18"/>
          <w:szCs w:val="18"/>
        </w:rPr>
        <w:t>Учитывая изложенное, Минфин России делает вывод о том, что в связи с тем, что имущественные права не относятся к товарам, а также в </w:t>
      </w:r>
      <w:r w:rsidRPr="00547DDE">
        <w:rPr>
          <w:color w:val="22272F"/>
          <w:sz w:val="18"/>
          <w:szCs w:val="18"/>
        </w:rPr>
        <w:t>ст. 346.16</w:t>
      </w:r>
      <w:r>
        <w:rPr>
          <w:color w:val="22272F"/>
          <w:sz w:val="18"/>
          <w:szCs w:val="18"/>
        </w:rPr>
        <w:t> НК РФ прямо не поименованы такие расходы, как расходы на приобретение имущественных прав, данные расходы не учитываются при определении налоговой базы и не могут быть отнесены к расходам, предусмотренным </w:t>
      </w:r>
      <w:proofErr w:type="spellStart"/>
      <w:r w:rsidRPr="00547DDE">
        <w:rPr>
          <w:color w:val="22272F"/>
          <w:sz w:val="18"/>
          <w:szCs w:val="18"/>
        </w:rPr>
        <w:t>пп</w:t>
      </w:r>
      <w:proofErr w:type="spellEnd"/>
      <w:r w:rsidRPr="00547DDE">
        <w:rPr>
          <w:color w:val="22272F"/>
          <w:sz w:val="18"/>
          <w:szCs w:val="18"/>
        </w:rPr>
        <w:t>. 23 п. 1 ст. 346.16</w:t>
      </w:r>
      <w:proofErr w:type="gramEnd"/>
      <w:r>
        <w:rPr>
          <w:color w:val="22272F"/>
          <w:sz w:val="18"/>
          <w:szCs w:val="18"/>
        </w:rPr>
        <w:t> НК РФ. Поддерживают данную точку зрения и суды.</w:t>
      </w:r>
    </w:p>
    <w:p w:rsidR="00D94368" w:rsidRDefault="00D94368" w:rsidP="00D94368">
      <w:pPr>
        <w:pStyle w:val="s1"/>
        <w:shd w:val="clear" w:color="auto" w:fill="FFFFFF"/>
        <w:jc w:val="both"/>
        <w:rPr>
          <w:color w:val="22272F"/>
          <w:sz w:val="18"/>
          <w:szCs w:val="18"/>
        </w:rPr>
      </w:pPr>
      <w:r>
        <w:rPr>
          <w:color w:val="22272F"/>
          <w:sz w:val="18"/>
          <w:szCs w:val="18"/>
        </w:rPr>
        <w:t>Это не относится к случаям, когда указанные расходы налогоплательщик вправе учесть изначально при приобретении. Например, в отношении исключительных прав на изобретения, полезные модели, промышленные образцы, программы для электронных вычислительных машин, базы данных, топологии интегральных микросхем, секреты производства (ноу-хау), а также прав на использование указанных результатов интеллектуальной деятельности на основании лицензионного договора (</w:t>
      </w:r>
      <w:proofErr w:type="spellStart"/>
      <w:r w:rsidRPr="00547DDE">
        <w:rPr>
          <w:color w:val="22272F"/>
          <w:sz w:val="18"/>
          <w:szCs w:val="18"/>
        </w:rPr>
        <w:t>пп</w:t>
      </w:r>
      <w:proofErr w:type="spellEnd"/>
      <w:r w:rsidRPr="00547DDE">
        <w:rPr>
          <w:color w:val="22272F"/>
          <w:sz w:val="18"/>
          <w:szCs w:val="18"/>
        </w:rPr>
        <w:t>. 2.1 п. 1 ст. 346.16</w:t>
      </w:r>
      <w:r>
        <w:rPr>
          <w:color w:val="22272F"/>
          <w:sz w:val="18"/>
          <w:szCs w:val="18"/>
        </w:rPr>
        <w:t> НК РФ). Или в отношении права на использование программ для ЭВМ и баз данных, которое приобретается по лицензионному соглашению (</w:t>
      </w:r>
      <w:proofErr w:type="spellStart"/>
      <w:r w:rsidRPr="00547DDE">
        <w:rPr>
          <w:color w:val="22272F"/>
          <w:sz w:val="18"/>
          <w:szCs w:val="18"/>
        </w:rPr>
        <w:t>пп</w:t>
      </w:r>
      <w:proofErr w:type="spellEnd"/>
      <w:r w:rsidRPr="00547DDE">
        <w:rPr>
          <w:color w:val="22272F"/>
          <w:sz w:val="18"/>
          <w:szCs w:val="18"/>
        </w:rPr>
        <w:t>. 19 п. 1 ст. 346.16</w:t>
      </w:r>
      <w:r>
        <w:rPr>
          <w:color w:val="22272F"/>
          <w:sz w:val="18"/>
          <w:szCs w:val="18"/>
        </w:rPr>
        <w:t xml:space="preserve"> НК РФ). В том </w:t>
      </w:r>
      <w:proofErr w:type="gramStart"/>
      <w:r>
        <w:rPr>
          <w:color w:val="22272F"/>
          <w:sz w:val="18"/>
          <w:szCs w:val="18"/>
        </w:rPr>
        <w:t>числе</w:t>
      </w:r>
      <w:proofErr w:type="gramEnd"/>
      <w:r>
        <w:rPr>
          <w:color w:val="22272F"/>
          <w:sz w:val="18"/>
          <w:szCs w:val="18"/>
        </w:rPr>
        <w:t xml:space="preserve"> когда данное неисключительное право приобретается для последующей переуступки при условии, что такая возможность предусмотрена лицензионным договором (письма Минфина России </w:t>
      </w:r>
      <w:r w:rsidRPr="00547DDE">
        <w:rPr>
          <w:color w:val="22272F"/>
          <w:sz w:val="18"/>
          <w:szCs w:val="18"/>
        </w:rPr>
        <w:t>от 29.04.2010 N 03-11-06/2/70</w:t>
      </w:r>
      <w:r>
        <w:rPr>
          <w:color w:val="22272F"/>
          <w:sz w:val="18"/>
          <w:szCs w:val="18"/>
        </w:rPr>
        <w:t>, </w:t>
      </w:r>
      <w:r w:rsidRPr="00547DDE">
        <w:rPr>
          <w:color w:val="22272F"/>
          <w:sz w:val="18"/>
          <w:szCs w:val="18"/>
        </w:rPr>
        <w:t>от 28.04.2009 N 03-11-06/2/74</w:t>
      </w:r>
      <w:r>
        <w:rPr>
          <w:color w:val="22272F"/>
          <w:sz w:val="18"/>
          <w:szCs w:val="18"/>
        </w:rPr>
        <w:t>).</w:t>
      </w:r>
    </w:p>
    <w:tbl>
      <w:tblPr>
        <w:tblW w:w="7812" w:type="dxa"/>
        <w:shd w:val="clear" w:color="auto" w:fill="FFFFFF"/>
        <w:tblCellMar>
          <w:top w:w="15" w:type="dxa"/>
          <w:left w:w="15" w:type="dxa"/>
          <w:bottom w:w="15" w:type="dxa"/>
          <w:right w:w="15" w:type="dxa"/>
        </w:tblCellMar>
        <w:tblLook w:val="04A0"/>
      </w:tblPr>
      <w:tblGrid>
        <w:gridCol w:w="780"/>
        <w:gridCol w:w="7032"/>
      </w:tblGrid>
      <w:tr w:rsidR="00D94368" w:rsidTr="00D94368">
        <w:tc>
          <w:tcPr>
            <w:tcW w:w="780" w:type="dxa"/>
            <w:shd w:val="clear" w:color="auto" w:fill="FFFFFF"/>
            <w:hideMark/>
          </w:tcPr>
          <w:p w:rsidR="00D94368" w:rsidRDefault="00412237">
            <w:pPr>
              <w:pStyle w:val="s1"/>
              <w:spacing w:before="0" w:beforeAutospacing="0" w:after="0" w:afterAutospacing="0"/>
              <w:jc w:val="both"/>
              <w:rPr>
                <w:color w:val="22272F"/>
                <w:sz w:val="18"/>
                <w:szCs w:val="18"/>
              </w:rPr>
            </w:pPr>
            <w:r w:rsidRPr="00412237">
              <w:rPr>
                <w:color w:val="22272F"/>
                <w:sz w:val="18"/>
                <w:szCs w:val="18"/>
              </w:rPr>
              <w:pict>
                <v:shape id="_x0000_i1034" type="#_x0000_t75" alt="" style="width:24.6pt;height:29.4pt"/>
              </w:pict>
            </w:r>
          </w:p>
        </w:tc>
        <w:tc>
          <w:tcPr>
            <w:tcW w:w="7032" w:type="dxa"/>
            <w:shd w:val="clear" w:color="auto" w:fill="FFFFFF"/>
            <w:hideMark/>
          </w:tcPr>
          <w:p w:rsidR="00D94368" w:rsidRDefault="00D94368">
            <w:pPr>
              <w:pStyle w:val="s16"/>
              <w:spacing w:before="0" w:beforeAutospacing="0" w:after="0" w:afterAutospacing="0"/>
              <w:rPr>
                <w:color w:val="22272F"/>
                <w:sz w:val="18"/>
                <w:szCs w:val="18"/>
              </w:rPr>
            </w:pPr>
            <w:r>
              <w:rPr>
                <w:rStyle w:val="s10"/>
                <w:b/>
                <w:bCs/>
                <w:color w:val="22272F"/>
                <w:sz w:val="18"/>
                <w:szCs w:val="18"/>
              </w:rPr>
              <w:t>Письма Минфина России и ФНС (УФНС):</w:t>
            </w:r>
          </w:p>
          <w:p w:rsidR="00D94368" w:rsidRDefault="00D94368">
            <w:pPr>
              <w:pStyle w:val="s16"/>
              <w:spacing w:before="0" w:beforeAutospacing="0" w:after="0" w:afterAutospacing="0"/>
              <w:rPr>
                <w:color w:val="22272F"/>
                <w:sz w:val="18"/>
                <w:szCs w:val="18"/>
              </w:rPr>
            </w:pPr>
            <w:r>
              <w:rPr>
                <w:rStyle w:val="s10"/>
                <w:b/>
                <w:bCs/>
                <w:color w:val="22272F"/>
                <w:sz w:val="18"/>
                <w:szCs w:val="18"/>
              </w:rPr>
              <w:t>(-)</w:t>
            </w:r>
            <w:r>
              <w:rPr>
                <w:color w:val="22272F"/>
                <w:sz w:val="18"/>
                <w:szCs w:val="18"/>
              </w:rPr>
              <w:t> </w:t>
            </w:r>
            <w:r w:rsidRPr="00547DDE">
              <w:rPr>
                <w:color w:val="22272F"/>
                <w:sz w:val="18"/>
                <w:szCs w:val="18"/>
              </w:rPr>
              <w:t>письмо</w:t>
            </w:r>
            <w:r>
              <w:rPr>
                <w:color w:val="22272F"/>
                <w:sz w:val="18"/>
                <w:szCs w:val="18"/>
              </w:rPr>
              <w:t> Минфина России от 7 декабря 2020 г. N 03-11-11/106767</w:t>
            </w:r>
          </w:p>
          <w:p w:rsidR="00D94368" w:rsidRDefault="00D94368">
            <w:pPr>
              <w:pStyle w:val="s16"/>
              <w:spacing w:before="0" w:beforeAutospacing="0" w:after="0" w:afterAutospacing="0"/>
              <w:rPr>
                <w:color w:val="22272F"/>
                <w:sz w:val="18"/>
                <w:szCs w:val="18"/>
              </w:rPr>
            </w:pPr>
            <w:r>
              <w:rPr>
                <w:rStyle w:val="s10"/>
                <w:b/>
                <w:bCs/>
                <w:color w:val="22272F"/>
                <w:sz w:val="18"/>
                <w:szCs w:val="18"/>
              </w:rPr>
              <w:t>(-)</w:t>
            </w:r>
            <w:r>
              <w:rPr>
                <w:color w:val="22272F"/>
                <w:sz w:val="18"/>
                <w:szCs w:val="18"/>
              </w:rPr>
              <w:t> </w:t>
            </w:r>
            <w:r w:rsidRPr="00547DDE">
              <w:rPr>
                <w:color w:val="22272F"/>
                <w:sz w:val="18"/>
                <w:szCs w:val="18"/>
              </w:rPr>
              <w:t>письмо</w:t>
            </w:r>
            <w:r>
              <w:rPr>
                <w:color w:val="22272F"/>
                <w:sz w:val="18"/>
                <w:szCs w:val="18"/>
              </w:rPr>
              <w:t> Минфина России от 17 апреля 2020 г. N 03-11-06/2/31246</w:t>
            </w:r>
          </w:p>
          <w:p w:rsidR="00D94368" w:rsidRDefault="00D94368">
            <w:pPr>
              <w:pStyle w:val="s16"/>
              <w:spacing w:before="0" w:beforeAutospacing="0" w:after="0" w:afterAutospacing="0"/>
              <w:rPr>
                <w:color w:val="22272F"/>
                <w:sz w:val="18"/>
                <w:szCs w:val="18"/>
              </w:rPr>
            </w:pPr>
            <w:r>
              <w:rPr>
                <w:rStyle w:val="s10"/>
                <w:b/>
                <w:bCs/>
                <w:color w:val="22272F"/>
                <w:sz w:val="18"/>
                <w:szCs w:val="18"/>
              </w:rPr>
              <w:t>(-) </w:t>
            </w:r>
            <w:r w:rsidRPr="00547DDE">
              <w:rPr>
                <w:color w:val="22272F"/>
                <w:sz w:val="18"/>
                <w:szCs w:val="18"/>
              </w:rPr>
              <w:t>письмо</w:t>
            </w:r>
            <w:r>
              <w:rPr>
                <w:color w:val="22272F"/>
                <w:sz w:val="18"/>
                <w:szCs w:val="18"/>
              </w:rPr>
              <w:t> Минфина России от 24 августа 2011 г. N 03-11-11/218</w:t>
            </w:r>
          </w:p>
          <w:p w:rsidR="00D94368" w:rsidRDefault="00D94368">
            <w:pPr>
              <w:pStyle w:val="s16"/>
              <w:spacing w:before="0" w:beforeAutospacing="0" w:after="0" w:afterAutospacing="0"/>
              <w:rPr>
                <w:color w:val="22272F"/>
                <w:sz w:val="18"/>
                <w:szCs w:val="18"/>
              </w:rPr>
            </w:pPr>
            <w:r>
              <w:rPr>
                <w:rStyle w:val="s10"/>
                <w:b/>
                <w:bCs/>
                <w:color w:val="22272F"/>
                <w:sz w:val="18"/>
                <w:szCs w:val="18"/>
              </w:rPr>
              <w:t>(-) </w:t>
            </w:r>
            <w:r w:rsidRPr="00547DDE">
              <w:rPr>
                <w:color w:val="22272F"/>
                <w:sz w:val="18"/>
                <w:szCs w:val="18"/>
              </w:rPr>
              <w:t>письмо</w:t>
            </w:r>
            <w:r>
              <w:rPr>
                <w:color w:val="22272F"/>
                <w:sz w:val="18"/>
                <w:szCs w:val="18"/>
              </w:rPr>
              <w:t> Минфина России от 2 июня 2011 г. N 03-11-11/145</w:t>
            </w:r>
          </w:p>
          <w:p w:rsidR="00D94368" w:rsidRDefault="00D94368">
            <w:pPr>
              <w:pStyle w:val="s16"/>
              <w:spacing w:before="0" w:beforeAutospacing="0" w:after="0" w:afterAutospacing="0"/>
              <w:rPr>
                <w:color w:val="22272F"/>
                <w:sz w:val="18"/>
                <w:szCs w:val="18"/>
              </w:rPr>
            </w:pPr>
            <w:r>
              <w:rPr>
                <w:rStyle w:val="s10"/>
                <w:b/>
                <w:bCs/>
                <w:color w:val="22272F"/>
                <w:sz w:val="18"/>
                <w:szCs w:val="18"/>
              </w:rPr>
              <w:t>(-) </w:t>
            </w:r>
            <w:r w:rsidRPr="00547DDE">
              <w:rPr>
                <w:color w:val="22272F"/>
                <w:sz w:val="18"/>
                <w:szCs w:val="18"/>
              </w:rPr>
              <w:t>письмо</w:t>
            </w:r>
            <w:r>
              <w:rPr>
                <w:color w:val="22272F"/>
                <w:sz w:val="18"/>
                <w:szCs w:val="18"/>
              </w:rPr>
              <w:t> Минфина России от 14 апреля 2011 г. N 03-11-06/2/54</w:t>
            </w:r>
          </w:p>
          <w:p w:rsidR="00D94368" w:rsidRDefault="00D94368">
            <w:pPr>
              <w:pStyle w:val="s16"/>
              <w:spacing w:before="0" w:beforeAutospacing="0" w:after="0" w:afterAutospacing="0"/>
              <w:rPr>
                <w:color w:val="22272F"/>
                <w:sz w:val="18"/>
                <w:szCs w:val="18"/>
              </w:rPr>
            </w:pPr>
            <w:r>
              <w:rPr>
                <w:rStyle w:val="s10"/>
                <w:b/>
                <w:bCs/>
                <w:color w:val="22272F"/>
                <w:sz w:val="18"/>
                <w:szCs w:val="18"/>
              </w:rPr>
              <w:t>(-) </w:t>
            </w:r>
            <w:r w:rsidRPr="00547DDE">
              <w:rPr>
                <w:color w:val="22272F"/>
                <w:sz w:val="18"/>
                <w:szCs w:val="18"/>
              </w:rPr>
              <w:t>письмо</w:t>
            </w:r>
            <w:r>
              <w:rPr>
                <w:color w:val="22272F"/>
                <w:sz w:val="18"/>
                <w:szCs w:val="18"/>
              </w:rPr>
              <w:t> Минфина России от 9 декабря 2009 г. N 03-11-06/2/261</w:t>
            </w:r>
          </w:p>
          <w:p w:rsidR="00D94368" w:rsidRDefault="00D94368">
            <w:pPr>
              <w:pStyle w:val="s16"/>
              <w:spacing w:before="0" w:beforeAutospacing="0" w:after="0" w:afterAutospacing="0"/>
              <w:rPr>
                <w:color w:val="22272F"/>
                <w:sz w:val="18"/>
                <w:szCs w:val="18"/>
              </w:rPr>
            </w:pPr>
            <w:r>
              <w:rPr>
                <w:rStyle w:val="s10"/>
                <w:b/>
                <w:bCs/>
                <w:color w:val="22272F"/>
                <w:sz w:val="18"/>
                <w:szCs w:val="18"/>
              </w:rPr>
              <w:t>(-) </w:t>
            </w:r>
            <w:r w:rsidRPr="00547DDE">
              <w:rPr>
                <w:color w:val="22272F"/>
                <w:sz w:val="18"/>
                <w:szCs w:val="18"/>
              </w:rPr>
              <w:t>письмо</w:t>
            </w:r>
            <w:r>
              <w:rPr>
                <w:color w:val="22272F"/>
                <w:sz w:val="18"/>
                <w:szCs w:val="18"/>
              </w:rPr>
              <w:t> Минфина России от 9 ноября 2009 г. N 03-11-06/2/238</w:t>
            </w:r>
          </w:p>
          <w:p w:rsidR="00D94368" w:rsidRDefault="00D94368">
            <w:pPr>
              <w:pStyle w:val="s16"/>
              <w:spacing w:before="0" w:beforeAutospacing="0" w:after="0" w:afterAutospacing="0"/>
              <w:rPr>
                <w:color w:val="22272F"/>
                <w:sz w:val="18"/>
                <w:szCs w:val="18"/>
              </w:rPr>
            </w:pPr>
            <w:r>
              <w:rPr>
                <w:rStyle w:val="s10"/>
                <w:b/>
                <w:bCs/>
                <w:color w:val="22272F"/>
                <w:sz w:val="18"/>
                <w:szCs w:val="18"/>
              </w:rPr>
              <w:t>(-) </w:t>
            </w:r>
            <w:r w:rsidRPr="00547DDE">
              <w:rPr>
                <w:color w:val="22272F"/>
                <w:sz w:val="18"/>
                <w:szCs w:val="18"/>
              </w:rPr>
              <w:t>письмо</w:t>
            </w:r>
            <w:r>
              <w:rPr>
                <w:color w:val="22272F"/>
                <w:sz w:val="18"/>
                <w:szCs w:val="18"/>
              </w:rPr>
              <w:t> Минфина России от 5 ноября 2009 г. N 03-11-06/2/236</w:t>
            </w:r>
          </w:p>
        </w:tc>
      </w:tr>
    </w:tbl>
    <w:p w:rsidR="00D94368" w:rsidRDefault="00D94368" w:rsidP="00D94368">
      <w:pPr>
        <w:rPr>
          <w:vanish/>
        </w:rPr>
      </w:pPr>
    </w:p>
    <w:tbl>
      <w:tblPr>
        <w:tblW w:w="7812" w:type="dxa"/>
        <w:shd w:val="clear" w:color="auto" w:fill="FFFFFF"/>
        <w:tblCellMar>
          <w:top w:w="15" w:type="dxa"/>
          <w:left w:w="15" w:type="dxa"/>
          <w:bottom w:w="15" w:type="dxa"/>
          <w:right w:w="15" w:type="dxa"/>
        </w:tblCellMar>
        <w:tblLook w:val="04A0"/>
      </w:tblPr>
      <w:tblGrid>
        <w:gridCol w:w="780"/>
        <w:gridCol w:w="7032"/>
      </w:tblGrid>
      <w:tr w:rsidR="00D94368" w:rsidTr="00D94368">
        <w:tc>
          <w:tcPr>
            <w:tcW w:w="780" w:type="dxa"/>
            <w:shd w:val="clear" w:color="auto" w:fill="FFFFFF"/>
            <w:hideMark/>
          </w:tcPr>
          <w:p w:rsidR="00D94368" w:rsidRDefault="00412237">
            <w:pPr>
              <w:pStyle w:val="s1"/>
              <w:spacing w:before="0" w:beforeAutospacing="0" w:after="0" w:afterAutospacing="0"/>
              <w:jc w:val="both"/>
              <w:rPr>
                <w:color w:val="22272F"/>
                <w:sz w:val="18"/>
                <w:szCs w:val="18"/>
              </w:rPr>
            </w:pPr>
            <w:r w:rsidRPr="00412237">
              <w:rPr>
                <w:color w:val="22272F"/>
                <w:sz w:val="18"/>
                <w:szCs w:val="18"/>
              </w:rPr>
              <w:pict>
                <v:shape id="_x0000_i1035" type="#_x0000_t75" alt="" style="width:24.6pt;height:29.4pt"/>
              </w:pict>
            </w:r>
          </w:p>
        </w:tc>
        <w:tc>
          <w:tcPr>
            <w:tcW w:w="7032" w:type="dxa"/>
            <w:shd w:val="clear" w:color="auto" w:fill="FFFFFF"/>
            <w:hideMark/>
          </w:tcPr>
          <w:p w:rsidR="00D94368" w:rsidRDefault="00D94368">
            <w:pPr>
              <w:pStyle w:val="s16"/>
              <w:spacing w:before="0" w:beforeAutospacing="0" w:after="0" w:afterAutospacing="0"/>
              <w:rPr>
                <w:color w:val="22272F"/>
                <w:sz w:val="18"/>
                <w:szCs w:val="18"/>
              </w:rPr>
            </w:pPr>
            <w:r>
              <w:rPr>
                <w:rStyle w:val="s10"/>
                <w:b/>
                <w:bCs/>
                <w:color w:val="22272F"/>
                <w:sz w:val="18"/>
                <w:szCs w:val="18"/>
              </w:rPr>
              <w:t>Акты судебных органов:</w:t>
            </w:r>
          </w:p>
          <w:p w:rsidR="00D94368" w:rsidRDefault="00D94368">
            <w:pPr>
              <w:pStyle w:val="s16"/>
              <w:spacing w:before="0" w:beforeAutospacing="0" w:after="0" w:afterAutospacing="0"/>
              <w:rPr>
                <w:color w:val="22272F"/>
                <w:sz w:val="18"/>
                <w:szCs w:val="18"/>
              </w:rPr>
            </w:pPr>
            <w:r>
              <w:rPr>
                <w:rStyle w:val="s10"/>
                <w:b/>
                <w:bCs/>
                <w:color w:val="22272F"/>
                <w:sz w:val="18"/>
                <w:szCs w:val="18"/>
              </w:rPr>
              <w:t>(-) </w:t>
            </w:r>
            <w:r w:rsidRPr="00547DDE">
              <w:rPr>
                <w:color w:val="22272F"/>
                <w:sz w:val="18"/>
                <w:szCs w:val="18"/>
              </w:rPr>
              <w:t>п. 13</w:t>
            </w:r>
            <w:r>
              <w:rPr>
                <w:color w:val="22272F"/>
                <w:sz w:val="18"/>
                <w:szCs w:val="18"/>
              </w:rPr>
              <w:t xml:space="preserve"> Обзора, утв. Президиумом </w:t>
            </w:r>
            <w:proofErr w:type="gramStart"/>
            <w:r>
              <w:rPr>
                <w:color w:val="22272F"/>
                <w:sz w:val="18"/>
                <w:szCs w:val="18"/>
              </w:rPr>
              <w:t>ВС</w:t>
            </w:r>
            <w:proofErr w:type="gramEnd"/>
            <w:r>
              <w:rPr>
                <w:color w:val="22272F"/>
                <w:sz w:val="18"/>
                <w:szCs w:val="18"/>
              </w:rPr>
              <w:t xml:space="preserve"> РФ от 4 июля 2018 г.</w:t>
            </w:r>
          </w:p>
          <w:p w:rsidR="00D94368" w:rsidRDefault="00D94368">
            <w:pPr>
              <w:pStyle w:val="s16"/>
              <w:spacing w:before="0" w:beforeAutospacing="0" w:after="0" w:afterAutospacing="0"/>
              <w:rPr>
                <w:color w:val="22272F"/>
                <w:sz w:val="18"/>
                <w:szCs w:val="18"/>
              </w:rPr>
            </w:pPr>
            <w:r>
              <w:rPr>
                <w:rStyle w:val="s10"/>
                <w:b/>
                <w:bCs/>
                <w:color w:val="22272F"/>
                <w:sz w:val="18"/>
                <w:szCs w:val="18"/>
              </w:rPr>
              <w:t>(-)</w:t>
            </w:r>
            <w:r>
              <w:rPr>
                <w:color w:val="22272F"/>
                <w:sz w:val="18"/>
                <w:szCs w:val="18"/>
              </w:rPr>
              <w:t> </w:t>
            </w:r>
            <w:r w:rsidRPr="00547DDE">
              <w:rPr>
                <w:color w:val="22272F"/>
                <w:sz w:val="18"/>
                <w:szCs w:val="18"/>
              </w:rPr>
              <w:t>определение</w:t>
            </w:r>
            <w:r>
              <w:rPr>
                <w:color w:val="22272F"/>
                <w:sz w:val="18"/>
                <w:szCs w:val="18"/>
              </w:rPr>
              <w:t> Верховного Суда РФ от 9 апреля 2018 г. N 309-КГ17-23668</w:t>
            </w:r>
          </w:p>
        </w:tc>
      </w:tr>
    </w:tbl>
    <w:p w:rsidR="00CF6AD6" w:rsidRDefault="00CF6AD6" w:rsidP="00E50B09">
      <w:pPr>
        <w:spacing w:before="384" w:after="0" w:line="240" w:lineRule="auto"/>
        <w:outlineLvl w:val="0"/>
        <w:rPr>
          <w:rFonts w:ascii="Times New Roman" w:eastAsia="Times New Roman" w:hAnsi="Times New Roman" w:cs="Times New Roman"/>
          <w:b/>
          <w:bCs/>
          <w:kern w:val="36"/>
          <w:sz w:val="58"/>
          <w:szCs w:val="58"/>
          <w:lang w:eastAsia="ru-RU"/>
        </w:rPr>
      </w:pPr>
    </w:p>
    <w:p w:rsidR="00E50B09" w:rsidRPr="00E50B09" w:rsidRDefault="00E50B09" w:rsidP="00E50B09">
      <w:pPr>
        <w:spacing w:before="384" w:after="0" w:line="240" w:lineRule="auto"/>
        <w:outlineLvl w:val="0"/>
        <w:rPr>
          <w:rFonts w:ascii="Times New Roman" w:eastAsia="Times New Roman" w:hAnsi="Times New Roman" w:cs="Times New Roman"/>
          <w:b/>
          <w:bCs/>
          <w:kern w:val="36"/>
          <w:sz w:val="58"/>
          <w:szCs w:val="58"/>
          <w:lang w:eastAsia="ru-RU"/>
        </w:rPr>
      </w:pPr>
      <w:r w:rsidRPr="00E50B09">
        <w:rPr>
          <w:rFonts w:ascii="Times New Roman" w:eastAsia="Times New Roman" w:hAnsi="Times New Roman" w:cs="Times New Roman"/>
          <w:b/>
          <w:bCs/>
          <w:kern w:val="36"/>
          <w:sz w:val="58"/>
          <w:szCs w:val="58"/>
          <w:lang w:eastAsia="ru-RU"/>
        </w:rPr>
        <w:t>Основные проводки при расчете налога по УСН</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Все операции, совершаемые организацией, нужно отражать на бухгалтерских счетах. Сделать это можно с помощью проводок. Согласно </w:t>
      </w:r>
      <w:r w:rsidRPr="00E50B09">
        <w:rPr>
          <w:rFonts w:ascii="Arial" w:eastAsia="Times New Roman" w:hAnsi="Arial" w:cs="Arial"/>
          <w:color w:val="FC7630"/>
          <w:u w:val="single"/>
          <w:lang w:eastAsia="ru-RU"/>
        </w:rPr>
        <w:t>Федеральному закону от 06.12.2011 № 402-ФЗ</w:t>
      </w:r>
      <w:r w:rsidRPr="00E50B09">
        <w:rPr>
          <w:rFonts w:ascii="Arial" w:eastAsia="Times New Roman" w:hAnsi="Arial" w:cs="Arial"/>
          <w:color w:val="222222"/>
          <w:lang w:eastAsia="ru-RU"/>
        </w:rPr>
        <w:t>, индивидуальные предприниматели имеют законное право не вести бухучет и не вдаваться в нюансы составления проводок. Но на практике многие предприниматели предпочитают следовать канонам бухгалтерского учета.</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Организации на </w:t>
      </w:r>
      <w:proofErr w:type="spellStart"/>
      <w:r w:rsidRPr="00E50B09">
        <w:rPr>
          <w:rFonts w:ascii="Arial" w:eastAsia="Times New Roman" w:hAnsi="Arial" w:cs="Arial"/>
          <w:color w:val="222222"/>
          <w:lang w:eastAsia="ru-RU"/>
        </w:rPr>
        <w:t>упрощенке</w:t>
      </w:r>
      <w:proofErr w:type="spellEnd"/>
      <w:r w:rsidRPr="00E50B09">
        <w:rPr>
          <w:rFonts w:ascii="Arial" w:eastAsia="Times New Roman" w:hAnsi="Arial" w:cs="Arial"/>
          <w:color w:val="222222"/>
          <w:lang w:eastAsia="ru-RU"/>
        </w:rPr>
        <w:t> должны вести бухгалтерский учет. Несмотря на то, что проводки не зависят от системы налогообложения, расчет налога по </w:t>
      </w:r>
      <w:proofErr w:type="spellStart"/>
      <w:r w:rsidRPr="00E50B09">
        <w:rPr>
          <w:rFonts w:ascii="Arial" w:eastAsia="Times New Roman" w:hAnsi="Arial" w:cs="Arial"/>
          <w:color w:val="222222"/>
          <w:lang w:eastAsia="ru-RU"/>
        </w:rPr>
        <w:t>упрощенке</w:t>
      </w:r>
      <w:proofErr w:type="spellEnd"/>
      <w:r w:rsidRPr="00E50B09">
        <w:rPr>
          <w:rFonts w:ascii="Arial" w:eastAsia="Times New Roman" w:hAnsi="Arial" w:cs="Arial"/>
          <w:color w:val="222222"/>
          <w:lang w:eastAsia="ru-RU"/>
        </w:rPr>
        <w:t xml:space="preserve"> и формирование соответствующих бухгалтерских записей имеют ряд особенностей.</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Налог по УСН нужно считать и уплачивать единожды по окончании года. Кроме налога, упрощенец должен вычислять авансовые платежи по итогам трех периодов: 1 квартала, шести и девяти месяцев (</w:t>
      </w:r>
      <w:r w:rsidRPr="00E50B09">
        <w:rPr>
          <w:rFonts w:ascii="Arial" w:eastAsia="Times New Roman" w:hAnsi="Arial" w:cs="Arial"/>
          <w:color w:val="FC7630"/>
          <w:u w:val="single"/>
          <w:lang w:eastAsia="ru-RU"/>
        </w:rPr>
        <w:t>ст. 346.19 НК РФ</w:t>
      </w:r>
      <w:r w:rsidRPr="00E50B09">
        <w:rPr>
          <w:rFonts w:ascii="Arial" w:eastAsia="Times New Roman" w:hAnsi="Arial" w:cs="Arial"/>
          <w:color w:val="222222"/>
          <w:lang w:eastAsia="ru-RU"/>
        </w:rPr>
        <w:t>). Налог рассчитывается нарастающим итогом и перечисляется в государственную казну в полных рублях.</w:t>
      </w:r>
    </w:p>
    <w:p w:rsidR="00E50B09" w:rsidRPr="00E50B09" w:rsidRDefault="00E50B09" w:rsidP="00E50B09">
      <w:pPr>
        <w:spacing w:before="768" w:after="384" w:line="240" w:lineRule="auto"/>
        <w:outlineLvl w:val="1"/>
        <w:rPr>
          <w:rFonts w:ascii="Arial" w:eastAsia="Times New Roman" w:hAnsi="Arial" w:cs="Arial"/>
          <w:b/>
          <w:bCs/>
          <w:color w:val="222222"/>
          <w:sz w:val="48"/>
          <w:szCs w:val="48"/>
          <w:lang w:eastAsia="ru-RU"/>
        </w:rPr>
      </w:pPr>
      <w:r w:rsidRPr="00E50B09">
        <w:rPr>
          <w:rFonts w:ascii="Arial" w:eastAsia="Times New Roman" w:hAnsi="Arial" w:cs="Arial"/>
          <w:b/>
          <w:bCs/>
          <w:color w:val="222222"/>
          <w:sz w:val="48"/>
          <w:szCs w:val="48"/>
          <w:lang w:eastAsia="ru-RU"/>
        </w:rPr>
        <w:t>Налог при УСН с объектом «доходы минус расходы»</w:t>
      </w:r>
    </w:p>
    <w:p w:rsidR="00E50B09" w:rsidRPr="00E50B09" w:rsidRDefault="00E50B09" w:rsidP="00E50B09">
      <w:pPr>
        <w:spacing w:after="0" w:line="240" w:lineRule="auto"/>
        <w:rPr>
          <w:rFonts w:ascii="Arial" w:eastAsia="Times New Roman" w:hAnsi="Arial" w:cs="Arial"/>
          <w:color w:val="222222"/>
          <w:sz w:val="18"/>
          <w:szCs w:val="18"/>
          <w:lang w:eastAsia="ru-RU"/>
        </w:rPr>
      </w:pPr>
    </w:p>
    <w:p w:rsidR="00E50B09" w:rsidRPr="00E50B09" w:rsidRDefault="00E50B09" w:rsidP="00E50B09">
      <w:pPr>
        <w:spacing w:after="240" w:line="240" w:lineRule="auto"/>
        <w:rPr>
          <w:rFonts w:ascii="Arial" w:eastAsia="Times New Roman" w:hAnsi="Arial" w:cs="Arial"/>
          <w:color w:val="222222"/>
          <w:lang w:eastAsia="ru-RU"/>
        </w:rPr>
      </w:pPr>
      <w:proofErr w:type="gramStart"/>
      <w:r w:rsidRPr="00E50B09">
        <w:rPr>
          <w:rFonts w:ascii="Arial" w:eastAsia="Times New Roman" w:hAnsi="Arial" w:cs="Arial"/>
          <w:color w:val="222222"/>
          <w:lang w:eastAsia="ru-RU"/>
        </w:rPr>
        <w:t>Чтобы вычислить сумму авансового платежа, нужно найти разницу между доходной и расходной частями за отчетный период и умножить ее на налоговую ставку.</w:t>
      </w:r>
      <w:proofErr w:type="gramEnd"/>
      <w:r w:rsidRPr="00E50B09">
        <w:rPr>
          <w:rFonts w:ascii="Arial" w:eastAsia="Times New Roman" w:hAnsi="Arial" w:cs="Arial"/>
          <w:color w:val="222222"/>
          <w:lang w:eastAsia="ru-RU"/>
        </w:rPr>
        <w:t xml:space="preserve"> В госбюджет нужно отправить сумму за вычетом предшествующих авансов. Ставка налога чаще всего составляет 15 %, но по усмотрению субъекта РФ она может быть снижена (</w:t>
      </w:r>
      <w:r w:rsidRPr="00E50B09">
        <w:rPr>
          <w:rFonts w:ascii="Arial" w:eastAsia="Times New Roman" w:hAnsi="Arial" w:cs="Arial"/>
          <w:color w:val="FC7630"/>
          <w:u w:val="single"/>
          <w:lang w:eastAsia="ru-RU"/>
        </w:rPr>
        <w:t>п. 2 ст. 346.20 НК РФ</w:t>
      </w:r>
      <w:r w:rsidRPr="00E50B09">
        <w:rPr>
          <w:rFonts w:ascii="Arial" w:eastAsia="Times New Roman" w:hAnsi="Arial" w:cs="Arial"/>
          <w:color w:val="222222"/>
          <w:lang w:eastAsia="ru-RU"/>
        </w:rPr>
        <w:t xml:space="preserve">). А если упрощенец превысит лимит по выручке в 150 </w:t>
      </w:r>
      <w:proofErr w:type="spellStart"/>
      <w:proofErr w:type="gramStart"/>
      <w:r w:rsidRPr="00E50B09">
        <w:rPr>
          <w:rFonts w:ascii="Arial" w:eastAsia="Times New Roman" w:hAnsi="Arial" w:cs="Arial"/>
          <w:color w:val="222222"/>
          <w:lang w:eastAsia="ru-RU"/>
        </w:rPr>
        <w:t>млн</w:t>
      </w:r>
      <w:proofErr w:type="spellEnd"/>
      <w:proofErr w:type="gramEnd"/>
      <w:r w:rsidRPr="00E50B09">
        <w:rPr>
          <w:rFonts w:ascii="Arial" w:eastAsia="Times New Roman" w:hAnsi="Arial" w:cs="Arial"/>
          <w:color w:val="222222"/>
          <w:lang w:eastAsia="ru-RU"/>
        </w:rPr>
        <w:t xml:space="preserve"> рублей и по численности сотрудников 100 человек, то он будет платить налоги по повышенной ставке 20 %.</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Налог рассчитывается аналогичным способом. Чтобы узнать годовой налог к уплате, следует из рассчитанной суммы вычесть авансовые платежи. Налог (авансовый платеж) начисляется проводкой:</w:t>
      </w:r>
    </w:p>
    <w:p w:rsidR="00E50B09" w:rsidRPr="00E50B09" w:rsidRDefault="00E50B09" w:rsidP="00E50B09">
      <w:pPr>
        <w:spacing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Дебет 99 Кредит 68</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При списании налога со счета в банке бухгалтеру нужно сделать запись:</w:t>
      </w:r>
    </w:p>
    <w:p w:rsidR="00E50B09" w:rsidRPr="00E50B09" w:rsidRDefault="00E50B09" w:rsidP="00E50B09">
      <w:pPr>
        <w:spacing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Дебет 68 Кредит 51</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Рассмотрим расчет налога на примере.</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Согласно отчетным документам ООО «Тополь» в 2021 году удалось заработать 1 200 000 рублей, тем временем расходы составили 750 000 рублей. В отчетные периоды получены следующие показатели:</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i/>
          <w:iCs/>
          <w:color w:val="222222"/>
          <w:lang w:eastAsia="ru-RU"/>
        </w:rPr>
        <w:t>1 квартал</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Доходы — 100 000 рублей;</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Принимаемые расходы — 10 000 рублей.</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 xml:space="preserve">Сделав расчет, бухгалтер получил значение 13 500 рублей ((100 000 — 10 000) </w:t>
      </w:r>
      <w:proofErr w:type="spellStart"/>
      <w:r w:rsidRPr="00E50B09">
        <w:rPr>
          <w:rFonts w:ascii="Arial" w:eastAsia="Times New Roman" w:hAnsi="Arial" w:cs="Arial"/>
          <w:color w:val="222222"/>
          <w:lang w:eastAsia="ru-RU"/>
        </w:rPr>
        <w:t>х</w:t>
      </w:r>
      <w:proofErr w:type="spellEnd"/>
      <w:r w:rsidRPr="00E50B09">
        <w:rPr>
          <w:rFonts w:ascii="Arial" w:eastAsia="Times New Roman" w:hAnsi="Arial" w:cs="Arial"/>
          <w:color w:val="222222"/>
          <w:lang w:eastAsia="ru-RU"/>
        </w:rPr>
        <w:t xml:space="preserve"> 15 %). Именно на эту сумму нужно составить платежное поручение, указав в назначении «авансовый платеж по налогу УСН за 1 квартал 2021 года».</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Дебет 99 Кредит 68 13 500 рублей — начислен авансовый платеж за 1 квартал 2021 года;</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Дебет 68 Кредит 51 13 500 рублей — авансовый платеж перечислен в ФНС.</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i/>
          <w:iCs/>
          <w:color w:val="222222"/>
          <w:lang w:eastAsia="ru-RU"/>
        </w:rPr>
        <w:t>1 полугодие</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Доходы (январь — июнь) — 600 000 рублей;</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Принимаемые расходы (январь — июнь) — 180 000 рублей.</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 xml:space="preserve">При расчете бухгалтер учел платеж за 1 квартал. Получилось, что долг перед ФНС составляет 49 500 рублей ((600 000 — 180 000) </w:t>
      </w:r>
      <w:proofErr w:type="spellStart"/>
      <w:r w:rsidRPr="00E50B09">
        <w:rPr>
          <w:rFonts w:ascii="Arial" w:eastAsia="Times New Roman" w:hAnsi="Arial" w:cs="Arial"/>
          <w:color w:val="222222"/>
          <w:lang w:eastAsia="ru-RU"/>
        </w:rPr>
        <w:t>х</w:t>
      </w:r>
      <w:proofErr w:type="spellEnd"/>
      <w:r w:rsidRPr="00E50B09">
        <w:rPr>
          <w:rFonts w:ascii="Arial" w:eastAsia="Times New Roman" w:hAnsi="Arial" w:cs="Arial"/>
          <w:color w:val="222222"/>
          <w:lang w:eastAsia="ru-RU"/>
        </w:rPr>
        <w:t xml:space="preserve"> 15 % – 13 500).</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Дебет 99 Кредит 68 49 500 рублей — отражен авансовый платеж за 6 месяцев;</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Дебет 68 Кредит 51 49 500 рублей — авансовый платеж перечислен в ФНС.</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i/>
          <w:iCs/>
          <w:color w:val="222222"/>
          <w:lang w:eastAsia="ru-RU"/>
        </w:rPr>
        <w:t>9 месяцев</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Доходы (январь — сентябрь) — 1 000 000 рублей;</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Принимаемые расходы (январь — сентябрь) — 530 000 рублей.</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 xml:space="preserve">Бухгалтер сделал платежку на сумму 7 500 рублей и отправил деньги в ФНС ((1 000 000 — 530 000) </w:t>
      </w:r>
      <w:proofErr w:type="spellStart"/>
      <w:r w:rsidRPr="00E50B09">
        <w:rPr>
          <w:rFonts w:ascii="Arial" w:eastAsia="Times New Roman" w:hAnsi="Arial" w:cs="Arial"/>
          <w:color w:val="222222"/>
          <w:lang w:eastAsia="ru-RU"/>
        </w:rPr>
        <w:t>х</w:t>
      </w:r>
      <w:proofErr w:type="spellEnd"/>
      <w:r w:rsidRPr="00E50B09">
        <w:rPr>
          <w:rFonts w:ascii="Arial" w:eastAsia="Times New Roman" w:hAnsi="Arial" w:cs="Arial"/>
          <w:color w:val="222222"/>
          <w:lang w:eastAsia="ru-RU"/>
        </w:rPr>
        <w:t xml:space="preserve"> 15 % – 13 500 — 49 500).</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Дебет 99 Кредит 68 7 500 рублей — начислен авансовый платеж за 9 месяцев 2021 года;</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Дебет 68 Кредит 51 7 500 рублей — авансовый платеж отправлен на счет ФНС.</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i/>
          <w:iCs/>
          <w:color w:val="222222"/>
          <w:lang w:eastAsia="ru-RU"/>
        </w:rPr>
        <w:t>Год</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Доходы (январь — декабрь) — 1 200 000 рублей;</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Принимаемые расходы (январь — декабрь) — 750 000 рублей.</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 xml:space="preserve">Налог за год без вычета авансовых платежей составляет 67 500 рублей ((1 200 000 — 750 000) </w:t>
      </w:r>
      <w:proofErr w:type="spellStart"/>
      <w:r w:rsidRPr="00E50B09">
        <w:rPr>
          <w:rFonts w:ascii="Arial" w:eastAsia="Times New Roman" w:hAnsi="Arial" w:cs="Arial"/>
          <w:color w:val="222222"/>
          <w:lang w:eastAsia="ru-RU"/>
        </w:rPr>
        <w:t>х</w:t>
      </w:r>
      <w:proofErr w:type="spellEnd"/>
      <w:r w:rsidRPr="00E50B09">
        <w:rPr>
          <w:rFonts w:ascii="Arial" w:eastAsia="Times New Roman" w:hAnsi="Arial" w:cs="Arial"/>
          <w:color w:val="222222"/>
          <w:lang w:eastAsia="ru-RU"/>
        </w:rPr>
        <w:t xml:space="preserve"> 15 %).</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За весь 2021 год были отправлены на счет налоговой инспекции авансовые платежи в сумме 70 500 рублей (13 500 + 49 500 + 7 500). Как видим, эта сумма больше итогового налога за год. Следовательно, доплачивать по итогам года в госбюджет ничего не нужно. Получается переплата по налогу в размере 3 000 рублей.</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Чтобы учетные данные сошлись с фактическими расчетами, нужно сделать проводку на уменьшение налога:</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Дебет 68 Кредит 99 3 000 рублей — уменьшен налог по УСН.</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Если в конце года получается налог к доплате, формируется стандартная проводка:</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Дебет 99 Кредит 68</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Обратите внимание! Если у компании объект налогообложения «доходы минус расходы», она должна также определить минимальный налог. Для этого суммарный доход нужно умножить на 1 % (</w:t>
      </w:r>
      <w:r w:rsidRPr="00E50B09">
        <w:rPr>
          <w:rFonts w:ascii="Arial" w:eastAsia="Times New Roman" w:hAnsi="Arial" w:cs="Arial"/>
          <w:color w:val="FC7630"/>
          <w:u w:val="single"/>
          <w:lang w:eastAsia="ru-RU"/>
        </w:rPr>
        <w:t>п. 6 ст. 346.18 НК РФ</w:t>
      </w:r>
      <w:r w:rsidRPr="00E50B09">
        <w:rPr>
          <w:rFonts w:ascii="Arial" w:eastAsia="Times New Roman" w:hAnsi="Arial" w:cs="Arial"/>
          <w:color w:val="222222"/>
          <w:lang w:eastAsia="ru-RU"/>
        </w:rPr>
        <w:t>).</w:t>
      </w:r>
    </w:p>
    <w:p w:rsidR="00E50B09" w:rsidRPr="00E50B09" w:rsidRDefault="00E50B09" w:rsidP="00E50B09">
      <w:pPr>
        <w:spacing w:after="240" w:line="240" w:lineRule="auto"/>
        <w:rPr>
          <w:rFonts w:ascii="Arial" w:eastAsia="Times New Roman" w:hAnsi="Arial" w:cs="Arial"/>
          <w:color w:val="222222"/>
          <w:lang w:eastAsia="ru-RU"/>
        </w:rPr>
      </w:pPr>
      <w:r w:rsidRPr="00E50B09">
        <w:rPr>
          <w:rFonts w:ascii="Arial" w:eastAsia="Times New Roman" w:hAnsi="Arial" w:cs="Arial"/>
          <w:color w:val="222222"/>
          <w:lang w:eastAsia="ru-RU"/>
        </w:rPr>
        <w:t>Вычислим минимальный налог, руководствуясь исходными данными.</w:t>
      </w:r>
    </w:p>
    <w:p w:rsidR="00E50B09" w:rsidRPr="00E50B09" w:rsidRDefault="00E50B09" w:rsidP="00E50B09">
      <w:pPr>
        <w:spacing w:line="240" w:lineRule="auto"/>
        <w:rPr>
          <w:rFonts w:ascii="Arial" w:eastAsia="Times New Roman" w:hAnsi="Arial" w:cs="Arial"/>
          <w:color w:val="222222"/>
          <w:lang w:eastAsia="ru-RU"/>
        </w:rPr>
      </w:pPr>
      <w:r w:rsidRPr="00E50B09">
        <w:rPr>
          <w:rFonts w:ascii="Arial" w:eastAsia="Times New Roman" w:hAnsi="Arial" w:cs="Arial"/>
          <w:color w:val="222222"/>
          <w:lang w:eastAsia="ru-RU"/>
        </w:rPr>
        <w:t xml:space="preserve">1 200 000 </w:t>
      </w:r>
      <w:proofErr w:type="spellStart"/>
      <w:r w:rsidRPr="00E50B09">
        <w:rPr>
          <w:rFonts w:ascii="Arial" w:eastAsia="Times New Roman" w:hAnsi="Arial" w:cs="Arial"/>
          <w:color w:val="222222"/>
          <w:lang w:eastAsia="ru-RU"/>
        </w:rPr>
        <w:t>х</w:t>
      </w:r>
      <w:proofErr w:type="spellEnd"/>
      <w:r w:rsidRPr="00E50B09">
        <w:rPr>
          <w:rFonts w:ascii="Arial" w:eastAsia="Times New Roman" w:hAnsi="Arial" w:cs="Arial"/>
          <w:color w:val="222222"/>
          <w:lang w:eastAsia="ru-RU"/>
        </w:rPr>
        <w:t xml:space="preserve"> 1 % = 12 000 рублей — это значит, чт</w:t>
      </w:r>
      <w:proofErr w:type="gramStart"/>
      <w:r w:rsidRPr="00E50B09">
        <w:rPr>
          <w:rFonts w:ascii="Arial" w:eastAsia="Times New Roman" w:hAnsi="Arial" w:cs="Arial"/>
          <w:color w:val="222222"/>
          <w:lang w:eastAsia="ru-RU"/>
        </w:rPr>
        <w:t>о ООО</w:t>
      </w:r>
      <w:proofErr w:type="gramEnd"/>
      <w:r w:rsidRPr="00E50B09">
        <w:rPr>
          <w:rFonts w:ascii="Arial" w:eastAsia="Times New Roman" w:hAnsi="Arial" w:cs="Arial"/>
          <w:color w:val="222222"/>
          <w:lang w:eastAsia="ru-RU"/>
        </w:rPr>
        <w:t xml:space="preserve"> «Тополь» по итогам налогового периода должно заплатить в государственный бюджет не меньше 12 000 рублей. В 2021 году налог составил 67 500 рублей, а это больше </w:t>
      </w:r>
      <w:proofErr w:type="spellStart"/>
      <w:r w:rsidRPr="00E50B09">
        <w:rPr>
          <w:rFonts w:ascii="Arial" w:eastAsia="Times New Roman" w:hAnsi="Arial" w:cs="Arial"/>
          <w:color w:val="222222"/>
          <w:lang w:eastAsia="ru-RU"/>
        </w:rPr>
        <w:t>минималки</w:t>
      </w:r>
      <w:proofErr w:type="spellEnd"/>
      <w:r w:rsidRPr="00E50B09">
        <w:rPr>
          <w:rFonts w:ascii="Arial" w:eastAsia="Times New Roman" w:hAnsi="Arial" w:cs="Arial"/>
          <w:color w:val="222222"/>
          <w:lang w:eastAsia="ru-RU"/>
        </w:rPr>
        <w:t>. Следовательно, фирме доплачивать государству ничего не придется.</w:t>
      </w:r>
    </w:p>
    <w:p w:rsidR="00D41B58" w:rsidRDefault="00D41B58"/>
    <w:sectPr w:rsidR="00D41B58" w:rsidSect="00D41B5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E1076"/>
    <w:multiLevelType w:val="multilevel"/>
    <w:tmpl w:val="71900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0D7DAA"/>
    <w:multiLevelType w:val="multilevel"/>
    <w:tmpl w:val="5F722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BB05C7"/>
    <w:multiLevelType w:val="multilevel"/>
    <w:tmpl w:val="970A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A16A89"/>
    <w:multiLevelType w:val="multilevel"/>
    <w:tmpl w:val="8B467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5F86206"/>
    <w:multiLevelType w:val="multilevel"/>
    <w:tmpl w:val="AB74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623887"/>
    <w:multiLevelType w:val="multilevel"/>
    <w:tmpl w:val="C7E40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770D47"/>
    <w:multiLevelType w:val="multilevel"/>
    <w:tmpl w:val="32A41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36213FF"/>
    <w:multiLevelType w:val="multilevel"/>
    <w:tmpl w:val="C3867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8E50E57"/>
    <w:multiLevelType w:val="multilevel"/>
    <w:tmpl w:val="84982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0B01177"/>
    <w:multiLevelType w:val="multilevel"/>
    <w:tmpl w:val="53B6F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C8F4CF5"/>
    <w:multiLevelType w:val="multilevel"/>
    <w:tmpl w:val="8480B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3"/>
  </w:num>
  <w:num w:numId="4">
    <w:abstractNumId w:val="4"/>
  </w:num>
  <w:num w:numId="5">
    <w:abstractNumId w:val="9"/>
  </w:num>
  <w:num w:numId="6">
    <w:abstractNumId w:val="6"/>
  </w:num>
  <w:num w:numId="7">
    <w:abstractNumId w:val="1"/>
  </w:num>
  <w:num w:numId="8">
    <w:abstractNumId w:val="5"/>
  </w:num>
  <w:num w:numId="9">
    <w:abstractNumId w:val="7"/>
  </w:num>
  <w:num w:numId="10">
    <w:abstractNumId w:val="2"/>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E50B09"/>
    <w:rsid w:val="00412237"/>
    <w:rsid w:val="00450103"/>
    <w:rsid w:val="00547DDE"/>
    <w:rsid w:val="009353FB"/>
    <w:rsid w:val="00CF6AD6"/>
    <w:rsid w:val="00D41B58"/>
    <w:rsid w:val="00D94368"/>
    <w:rsid w:val="00E50B09"/>
    <w:rsid w:val="00EB377F"/>
    <w:rsid w:val="00EC4F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1B58"/>
  </w:style>
  <w:style w:type="paragraph" w:styleId="1">
    <w:name w:val="heading 1"/>
    <w:basedOn w:val="a"/>
    <w:link w:val="10"/>
    <w:uiPriority w:val="9"/>
    <w:qFormat/>
    <w:rsid w:val="00E50B0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50B0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B37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CF6AD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0B0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50B09"/>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CF6AD6"/>
    <w:rPr>
      <w:rFonts w:asciiTheme="majorHAnsi" w:eastAsiaTheme="majorEastAsia" w:hAnsiTheme="majorHAnsi" w:cstheme="majorBidi"/>
      <w:b/>
      <w:bCs/>
      <w:i/>
      <w:iCs/>
      <w:color w:val="4F81BD" w:themeColor="accent1"/>
    </w:rPr>
  </w:style>
  <w:style w:type="paragraph" w:styleId="a3">
    <w:name w:val="Normal (Web)"/>
    <w:basedOn w:val="a"/>
    <w:uiPriority w:val="99"/>
    <w:unhideWhenUsed/>
    <w:rsid w:val="00E50B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50B09"/>
    <w:rPr>
      <w:color w:val="0000FF"/>
      <w:u w:val="single"/>
    </w:rPr>
  </w:style>
  <w:style w:type="character" w:styleId="a5">
    <w:name w:val="Emphasis"/>
    <w:basedOn w:val="a0"/>
    <w:uiPriority w:val="20"/>
    <w:qFormat/>
    <w:rsid w:val="00E50B09"/>
    <w:rPr>
      <w:i/>
      <w:iCs/>
    </w:rPr>
  </w:style>
  <w:style w:type="paragraph" w:styleId="a6">
    <w:name w:val="Balloon Text"/>
    <w:basedOn w:val="a"/>
    <w:link w:val="a7"/>
    <w:uiPriority w:val="99"/>
    <w:semiHidden/>
    <w:unhideWhenUsed/>
    <w:rsid w:val="00E50B0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50B09"/>
    <w:rPr>
      <w:rFonts w:ascii="Tahoma" w:hAnsi="Tahoma" w:cs="Tahoma"/>
      <w:sz w:val="16"/>
      <w:szCs w:val="16"/>
    </w:rPr>
  </w:style>
  <w:style w:type="paragraph" w:customStyle="1" w:styleId="s71">
    <w:name w:val="s_71"/>
    <w:basedOn w:val="a"/>
    <w:rsid w:val="00CF6A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CF6A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CF6A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CF6AD6"/>
  </w:style>
  <w:style w:type="paragraph" w:customStyle="1" w:styleId="s16">
    <w:name w:val="s_16"/>
    <w:basedOn w:val="a"/>
    <w:rsid w:val="00CF6A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ullet">
    <w:name w:val="bullet"/>
    <w:basedOn w:val="a0"/>
    <w:rsid w:val="00CF6AD6"/>
  </w:style>
  <w:style w:type="character" w:customStyle="1" w:styleId="entry">
    <w:name w:val="entry"/>
    <w:basedOn w:val="a0"/>
    <w:rsid w:val="00D94368"/>
  </w:style>
  <w:style w:type="character" w:styleId="a8">
    <w:name w:val="FollowedHyperlink"/>
    <w:basedOn w:val="a0"/>
    <w:uiPriority w:val="99"/>
    <w:semiHidden/>
    <w:unhideWhenUsed/>
    <w:rsid w:val="00D94368"/>
    <w:rPr>
      <w:color w:val="800080"/>
      <w:u w:val="single"/>
    </w:rPr>
  </w:style>
  <w:style w:type="character" w:customStyle="1" w:styleId="30">
    <w:name w:val="Заголовок 3 Знак"/>
    <w:basedOn w:val="a0"/>
    <w:link w:val="3"/>
    <w:uiPriority w:val="9"/>
    <w:semiHidden/>
    <w:rsid w:val="00EB377F"/>
    <w:rPr>
      <w:rFonts w:asciiTheme="majorHAnsi" w:eastAsiaTheme="majorEastAsia" w:hAnsiTheme="majorHAnsi" w:cstheme="majorBidi"/>
      <w:b/>
      <w:bCs/>
      <w:color w:val="4F81BD" w:themeColor="accent1"/>
    </w:rPr>
  </w:style>
  <w:style w:type="character" w:customStyle="1" w:styleId="publication-comments-link">
    <w:name w:val="publication-comments-link"/>
    <w:basedOn w:val="a0"/>
    <w:rsid w:val="00EB377F"/>
  </w:style>
  <w:style w:type="character" w:customStyle="1" w:styleId="publication-comments-linkcomments-count">
    <w:name w:val="publication-comments-link__comments-count"/>
    <w:basedOn w:val="a0"/>
    <w:rsid w:val="00EB377F"/>
  </w:style>
  <w:style w:type="paragraph" w:customStyle="1" w:styleId="lead">
    <w:name w:val="lead"/>
    <w:basedOn w:val="a"/>
    <w:rsid w:val="00EB37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ockheader">
    <w:name w:val="text-block__header"/>
    <w:basedOn w:val="a"/>
    <w:rsid w:val="00EB37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EB377F"/>
    <w:rPr>
      <w:b/>
      <w:bCs/>
    </w:rPr>
  </w:style>
</w:styles>
</file>

<file path=word/webSettings.xml><?xml version="1.0" encoding="utf-8"?>
<w:webSettings xmlns:r="http://schemas.openxmlformats.org/officeDocument/2006/relationships" xmlns:w="http://schemas.openxmlformats.org/wordprocessingml/2006/main">
  <w:divs>
    <w:div w:id="317198594">
      <w:bodyDiv w:val="1"/>
      <w:marLeft w:val="0"/>
      <w:marRight w:val="0"/>
      <w:marTop w:val="0"/>
      <w:marBottom w:val="0"/>
      <w:divBdr>
        <w:top w:val="none" w:sz="0" w:space="0" w:color="auto"/>
        <w:left w:val="none" w:sz="0" w:space="0" w:color="auto"/>
        <w:bottom w:val="none" w:sz="0" w:space="0" w:color="auto"/>
        <w:right w:val="none" w:sz="0" w:space="0" w:color="auto"/>
      </w:divBdr>
      <w:divsChild>
        <w:div w:id="762843585">
          <w:marLeft w:val="0"/>
          <w:marRight w:val="0"/>
          <w:marTop w:val="0"/>
          <w:marBottom w:val="0"/>
          <w:divBdr>
            <w:top w:val="none" w:sz="0" w:space="0" w:color="auto"/>
            <w:left w:val="none" w:sz="0" w:space="0" w:color="auto"/>
            <w:bottom w:val="none" w:sz="0" w:space="0" w:color="auto"/>
            <w:right w:val="none" w:sz="0" w:space="0" w:color="auto"/>
          </w:divBdr>
          <w:divsChild>
            <w:div w:id="2005744885">
              <w:marLeft w:val="0"/>
              <w:marRight w:val="0"/>
              <w:marTop w:val="0"/>
              <w:marBottom w:val="0"/>
              <w:divBdr>
                <w:top w:val="none" w:sz="0" w:space="0" w:color="auto"/>
                <w:left w:val="none" w:sz="0" w:space="0" w:color="auto"/>
                <w:bottom w:val="none" w:sz="0" w:space="0" w:color="auto"/>
                <w:right w:val="none" w:sz="0" w:space="0" w:color="auto"/>
              </w:divBdr>
            </w:div>
          </w:divsChild>
        </w:div>
        <w:div w:id="83305862">
          <w:marLeft w:val="0"/>
          <w:marRight w:val="0"/>
          <w:marTop w:val="0"/>
          <w:marBottom w:val="0"/>
          <w:divBdr>
            <w:top w:val="none" w:sz="0" w:space="0" w:color="auto"/>
            <w:left w:val="none" w:sz="0" w:space="0" w:color="auto"/>
            <w:bottom w:val="none" w:sz="0" w:space="0" w:color="auto"/>
            <w:right w:val="none" w:sz="0" w:space="0" w:color="auto"/>
          </w:divBdr>
          <w:divsChild>
            <w:div w:id="2121951173">
              <w:marLeft w:val="0"/>
              <w:marRight w:val="0"/>
              <w:marTop w:val="0"/>
              <w:marBottom w:val="0"/>
              <w:divBdr>
                <w:top w:val="none" w:sz="0" w:space="0" w:color="auto"/>
                <w:left w:val="none" w:sz="0" w:space="0" w:color="auto"/>
                <w:bottom w:val="none" w:sz="0" w:space="0" w:color="auto"/>
                <w:right w:val="none" w:sz="0" w:space="0" w:color="auto"/>
              </w:divBdr>
              <w:divsChild>
                <w:div w:id="761145774">
                  <w:marLeft w:val="0"/>
                  <w:marRight w:val="0"/>
                  <w:marTop w:val="768"/>
                  <w:marBottom w:val="0"/>
                  <w:divBdr>
                    <w:top w:val="none" w:sz="0" w:space="0" w:color="auto"/>
                    <w:left w:val="none" w:sz="0" w:space="0" w:color="auto"/>
                    <w:bottom w:val="none" w:sz="0" w:space="0" w:color="auto"/>
                    <w:right w:val="none" w:sz="0" w:space="0" w:color="auto"/>
                  </w:divBdr>
                  <w:divsChild>
                    <w:div w:id="568733770">
                      <w:marLeft w:val="0"/>
                      <w:marRight w:val="0"/>
                      <w:marTop w:val="0"/>
                      <w:marBottom w:val="0"/>
                      <w:divBdr>
                        <w:top w:val="none" w:sz="0" w:space="0" w:color="auto"/>
                        <w:left w:val="none" w:sz="0" w:space="0" w:color="auto"/>
                        <w:bottom w:val="none" w:sz="0" w:space="0" w:color="auto"/>
                        <w:right w:val="none" w:sz="0" w:space="0" w:color="auto"/>
                      </w:divBdr>
                      <w:divsChild>
                        <w:div w:id="1182667178">
                          <w:marLeft w:val="-192"/>
                          <w:marRight w:val="-192"/>
                          <w:marTop w:val="0"/>
                          <w:marBottom w:val="0"/>
                          <w:divBdr>
                            <w:top w:val="none" w:sz="0" w:space="0" w:color="auto"/>
                            <w:left w:val="none" w:sz="0" w:space="0" w:color="auto"/>
                            <w:bottom w:val="none" w:sz="0" w:space="0" w:color="auto"/>
                            <w:right w:val="none" w:sz="0" w:space="0" w:color="auto"/>
                          </w:divBdr>
                          <w:divsChild>
                            <w:div w:id="321005452">
                              <w:marLeft w:val="2224"/>
                              <w:marRight w:val="0"/>
                              <w:marTop w:val="0"/>
                              <w:marBottom w:val="0"/>
                              <w:divBdr>
                                <w:top w:val="none" w:sz="0" w:space="0" w:color="auto"/>
                                <w:left w:val="none" w:sz="0" w:space="0" w:color="auto"/>
                                <w:bottom w:val="none" w:sz="0" w:space="0" w:color="auto"/>
                                <w:right w:val="none" w:sz="0" w:space="0" w:color="auto"/>
                              </w:divBdr>
                              <w:divsChild>
                                <w:div w:id="412437136">
                                  <w:marLeft w:val="0"/>
                                  <w:marRight w:val="0"/>
                                  <w:marTop w:val="0"/>
                                  <w:marBottom w:val="0"/>
                                  <w:divBdr>
                                    <w:top w:val="none" w:sz="0" w:space="0" w:color="auto"/>
                                    <w:left w:val="none" w:sz="0" w:space="0" w:color="auto"/>
                                    <w:bottom w:val="none" w:sz="0" w:space="0" w:color="auto"/>
                                    <w:right w:val="none" w:sz="0" w:space="0" w:color="auto"/>
                                  </w:divBdr>
                                  <w:divsChild>
                                    <w:div w:id="746921949">
                                      <w:marLeft w:val="0"/>
                                      <w:marRight w:val="0"/>
                                      <w:marTop w:val="0"/>
                                      <w:marBottom w:val="0"/>
                                      <w:divBdr>
                                        <w:top w:val="none" w:sz="0" w:space="0" w:color="auto"/>
                                        <w:left w:val="none" w:sz="0" w:space="0" w:color="auto"/>
                                        <w:bottom w:val="none" w:sz="0" w:space="0" w:color="auto"/>
                                        <w:right w:val="none" w:sz="0" w:space="0" w:color="auto"/>
                                      </w:divBdr>
                                    </w:div>
                                    <w:div w:id="1727946885">
                                      <w:blockQuote w:val="1"/>
                                      <w:marLeft w:val="0"/>
                                      <w:marRight w:val="0"/>
                                      <w:marTop w:val="0"/>
                                      <w:marBottom w:val="240"/>
                                      <w:divBdr>
                                        <w:top w:val="none" w:sz="0" w:space="0" w:color="auto"/>
                                        <w:left w:val="none" w:sz="0" w:space="0" w:color="auto"/>
                                        <w:bottom w:val="none" w:sz="0" w:space="0" w:color="auto"/>
                                        <w:right w:val="none" w:sz="0" w:space="0" w:color="auto"/>
                                      </w:divBdr>
                                    </w:div>
                                    <w:div w:id="62916526">
                                      <w:blockQuote w:val="1"/>
                                      <w:marLeft w:val="0"/>
                                      <w:marRight w:val="0"/>
                                      <w:marTop w:val="0"/>
                                      <w:marBottom w:val="240"/>
                                      <w:divBdr>
                                        <w:top w:val="none" w:sz="0" w:space="0" w:color="auto"/>
                                        <w:left w:val="none" w:sz="0" w:space="0" w:color="auto"/>
                                        <w:bottom w:val="none" w:sz="0" w:space="0" w:color="auto"/>
                                        <w:right w:val="none" w:sz="0" w:space="0" w:color="auto"/>
                                      </w:divBdr>
                                    </w:div>
                                    <w:div w:id="494808762">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7054912">
      <w:bodyDiv w:val="1"/>
      <w:marLeft w:val="0"/>
      <w:marRight w:val="0"/>
      <w:marTop w:val="0"/>
      <w:marBottom w:val="0"/>
      <w:divBdr>
        <w:top w:val="none" w:sz="0" w:space="0" w:color="auto"/>
        <w:left w:val="none" w:sz="0" w:space="0" w:color="auto"/>
        <w:bottom w:val="none" w:sz="0" w:space="0" w:color="auto"/>
        <w:right w:val="none" w:sz="0" w:space="0" w:color="auto"/>
      </w:divBdr>
      <w:divsChild>
        <w:div w:id="1689402581">
          <w:marLeft w:val="0"/>
          <w:marRight w:val="0"/>
          <w:marTop w:val="192"/>
          <w:marBottom w:val="192"/>
          <w:divBdr>
            <w:top w:val="none" w:sz="0" w:space="0" w:color="auto"/>
            <w:left w:val="none" w:sz="0" w:space="0" w:color="auto"/>
            <w:bottom w:val="none" w:sz="0" w:space="0" w:color="auto"/>
            <w:right w:val="none" w:sz="0" w:space="0" w:color="auto"/>
          </w:divBdr>
        </w:div>
        <w:div w:id="1418988600">
          <w:marLeft w:val="0"/>
          <w:marRight w:val="0"/>
          <w:marTop w:val="180"/>
          <w:marBottom w:val="0"/>
          <w:divBdr>
            <w:top w:val="none" w:sz="0" w:space="0" w:color="auto"/>
            <w:left w:val="none" w:sz="0" w:space="0" w:color="auto"/>
            <w:bottom w:val="none" w:sz="0" w:space="0" w:color="auto"/>
            <w:right w:val="none" w:sz="0" w:space="0" w:color="auto"/>
          </w:divBdr>
        </w:div>
        <w:div w:id="1348560948">
          <w:marLeft w:val="0"/>
          <w:marRight w:val="0"/>
          <w:marTop w:val="180"/>
          <w:marBottom w:val="0"/>
          <w:divBdr>
            <w:top w:val="none" w:sz="0" w:space="0" w:color="auto"/>
            <w:left w:val="none" w:sz="0" w:space="0" w:color="auto"/>
            <w:bottom w:val="none" w:sz="0" w:space="0" w:color="auto"/>
            <w:right w:val="none" w:sz="0" w:space="0" w:color="auto"/>
          </w:divBdr>
        </w:div>
        <w:div w:id="1146582404">
          <w:marLeft w:val="0"/>
          <w:marRight w:val="0"/>
          <w:marTop w:val="180"/>
          <w:marBottom w:val="0"/>
          <w:divBdr>
            <w:top w:val="none" w:sz="0" w:space="0" w:color="auto"/>
            <w:left w:val="none" w:sz="0" w:space="0" w:color="auto"/>
            <w:bottom w:val="none" w:sz="0" w:space="0" w:color="auto"/>
            <w:right w:val="none" w:sz="0" w:space="0" w:color="auto"/>
          </w:divBdr>
        </w:div>
        <w:div w:id="1811165225">
          <w:marLeft w:val="0"/>
          <w:marRight w:val="0"/>
          <w:marTop w:val="180"/>
          <w:marBottom w:val="0"/>
          <w:divBdr>
            <w:top w:val="none" w:sz="0" w:space="0" w:color="auto"/>
            <w:left w:val="none" w:sz="0" w:space="0" w:color="auto"/>
            <w:bottom w:val="none" w:sz="0" w:space="0" w:color="auto"/>
            <w:right w:val="none" w:sz="0" w:space="0" w:color="auto"/>
          </w:divBdr>
        </w:div>
        <w:div w:id="821698896">
          <w:marLeft w:val="0"/>
          <w:marRight w:val="0"/>
          <w:marTop w:val="180"/>
          <w:marBottom w:val="0"/>
          <w:divBdr>
            <w:top w:val="none" w:sz="0" w:space="0" w:color="auto"/>
            <w:left w:val="none" w:sz="0" w:space="0" w:color="auto"/>
            <w:bottom w:val="none" w:sz="0" w:space="0" w:color="auto"/>
            <w:right w:val="none" w:sz="0" w:space="0" w:color="auto"/>
          </w:divBdr>
        </w:div>
      </w:divsChild>
    </w:div>
    <w:div w:id="393434709">
      <w:bodyDiv w:val="1"/>
      <w:marLeft w:val="0"/>
      <w:marRight w:val="0"/>
      <w:marTop w:val="0"/>
      <w:marBottom w:val="0"/>
      <w:divBdr>
        <w:top w:val="none" w:sz="0" w:space="0" w:color="auto"/>
        <w:left w:val="none" w:sz="0" w:space="0" w:color="auto"/>
        <w:bottom w:val="none" w:sz="0" w:space="0" w:color="auto"/>
        <w:right w:val="none" w:sz="0" w:space="0" w:color="auto"/>
      </w:divBdr>
      <w:divsChild>
        <w:div w:id="218590654">
          <w:marLeft w:val="0"/>
          <w:marRight w:val="0"/>
          <w:marTop w:val="192"/>
          <w:marBottom w:val="192"/>
          <w:divBdr>
            <w:top w:val="none" w:sz="0" w:space="0" w:color="auto"/>
            <w:left w:val="none" w:sz="0" w:space="0" w:color="auto"/>
            <w:bottom w:val="none" w:sz="0" w:space="0" w:color="auto"/>
            <w:right w:val="none" w:sz="0" w:space="0" w:color="auto"/>
          </w:divBdr>
        </w:div>
        <w:div w:id="1034962712">
          <w:marLeft w:val="0"/>
          <w:marRight w:val="0"/>
          <w:marTop w:val="180"/>
          <w:marBottom w:val="0"/>
          <w:divBdr>
            <w:top w:val="none" w:sz="0" w:space="0" w:color="auto"/>
            <w:left w:val="none" w:sz="0" w:space="0" w:color="auto"/>
            <w:bottom w:val="none" w:sz="0" w:space="0" w:color="auto"/>
            <w:right w:val="none" w:sz="0" w:space="0" w:color="auto"/>
          </w:divBdr>
        </w:div>
        <w:div w:id="1966152480">
          <w:marLeft w:val="0"/>
          <w:marRight w:val="0"/>
          <w:marTop w:val="180"/>
          <w:marBottom w:val="0"/>
          <w:divBdr>
            <w:top w:val="none" w:sz="0" w:space="0" w:color="auto"/>
            <w:left w:val="none" w:sz="0" w:space="0" w:color="auto"/>
            <w:bottom w:val="none" w:sz="0" w:space="0" w:color="auto"/>
            <w:right w:val="none" w:sz="0" w:space="0" w:color="auto"/>
          </w:divBdr>
        </w:div>
        <w:div w:id="972246539">
          <w:marLeft w:val="0"/>
          <w:marRight w:val="0"/>
          <w:marTop w:val="180"/>
          <w:marBottom w:val="0"/>
          <w:divBdr>
            <w:top w:val="none" w:sz="0" w:space="0" w:color="auto"/>
            <w:left w:val="none" w:sz="0" w:space="0" w:color="auto"/>
            <w:bottom w:val="none" w:sz="0" w:space="0" w:color="auto"/>
            <w:right w:val="none" w:sz="0" w:space="0" w:color="auto"/>
          </w:divBdr>
        </w:div>
        <w:div w:id="539167795">
          <w:marLeft w:val="0"/>
          <w:marRight w:val="0"/>
          <w:marTop w:val="180"/>
          <w:marBottom w:val="0"/>
          <w:divBdr>
            <w:top w:val="none" w:sz="0" w:space="0" w:color="auto"/>
            <w:left w:val="none" w:sz="0" w:space="0" w:color="auto"/>
            <w:bottom w:val="none" w:sz="0" w:space="0" w:color="auto"/>
            <w:right w:val="none" w:sz="0" w:space="0" w:color="auto"/>
          </w:divBdr>
        </w:div>
      </w:divsChild>
    </w:div>
    <w:div w:id="637999031">
      <w:bodyDiv w:val="1"/>
      <w:marLeft w:val="0"/>
      <w:marRight w:val="0"/>
      <w:marTop w:val="0"/>
      <w:marBottom w:val="0"/>
      <w:divBdr>
        <w:top w:val="none" w:sz="0" w:space="0" w:color="auto"/>
        <w:left w:val="none" w:sz="0" w:space="0" w:color="auto"/>
        <w:bottom w:val="none" w:sz="0" w:space="0" w:color="auto"/>
        <w:right w:val="none" w:sz="0" w:space="0" w:color="auto"/>
      </w:divBdr>
      <w:divsChild>
        <w:div w:id="240717852">
          <w:marLeft w:val="0"/>
          <w:marRight w:val="0"/>
          <w:marTop w:val="0"/>
          <w:marBottom w:val="0"/>
          <w:divBdr>
            <w:top w:val="none" w:sz="0" w:space="0" w:color="auto"/>
            <w:left w:val="none" w:sz="0" w:space="0" w:color="auto"/>
            <w:bottom w:val="none" w:sz="0" w:space="0" w:color="auto"/>
            <w:right w:val="none" w:sz="0" w:space="0" w:color="auto"/>
          </w:divBdr>
          <w:divsChild>
            <w:div w:id="1126970966">
              <w:marLeft w:val="0"/>
              <w:marRight w:val="0"/>
              <w:marTop w:val="0"/>
              <w:marBottom w:val="0"/>
              <w:divBdr>
                <w:top w:val="none" w:sz="0" w:space="0" w:color="auto"/>
                <w:left w:val="none" w:sz="0" w:space="0" w:color="auto"/>
                <w:bottom w:val="none" w:sz="0" w:space="0" w:color="auto"/>
                <w:right w:val="none" w:sz="0" w:space="0" w:color="auto"/>
              </w:divBdr>
              <w:divsChild>
                <w:div w:id="1224023654">
                  <w:marLeft w:val="0"/>
                  <w:marRight w:val="0"/>
                  <w:marTop w:val="0"/>
                  <w:marBottom w:val="0"/>
                  <w:divBdr>
                    <w:top w:val="none" w:sz="0" w:space="0" w:color="auto"/>
                    <w:left w:val="none" w:sz="0" w:space="0" w:color="auto"/>
                    <w:bottom w:val="none" w:sz="0" w:space="0" w:color="auto"/>
                    <w:right w:val="none" w:sz="0" w:space="0" w:color="auto"/>
                  </w:divBdr>
                  <w:divsChild>
                    <w:div w:id="54397444">
                      <w:marLeft w:val="0"/>
                      <w:marRight w:val="0"/>
                      <w:marTop w:val="288"/>
                      <w:marBottom w:val="0"/>
                      <w:divBdr>
                        <w:top w:val="none" w:sz="0" w:space="0" w:color="auto"/>
                        <w:left w:val="none" w:sz="0" w:space="0" w:color="auto"/>
                        <w:bottom w:val="none" w:sz="0" w:space="0" w:color="auto"/>
                        <w:right w:val="none" w:sz="0" w:space="0" w:color="auto"/>
                      </w:divBdr>
                    </w:div>
                  </w:divsChild>
                </w:div>
              </w:divsChild>
            </w:div>
          </w:divsChild>
        </w:div>
        <w:div w:id="1499925369">
          <w:marLeft w:val="0"/>
          <w:marRight w:val="0"/>
          <w:marTop w:val="768"/>
          <w:marBottom w:val="0"/>
          <w:divBdr>
            <w:top w:val="none" w:sz="0" w:space="0" w:color="auto"/>
            <w:left w:val="none" w:sz="0" w:space="0" w:color="auto"/>
            <w:bottom w:val="none" w:sz="0" w:space="0" w:color="auto"/>
            <w:right w:val="none" w:sz="0" w:space="0" w:color="auto"/>
          </w:divBdr>
          <w:divsChild>
            <w:div w:id="586499743">
              <w:marLeft w:val="0"/>
              <w:marRight w:val="0"/>
              <w:marTop w:val="0"/>
              <w:marBottom w:val="0"/>
              <w:divBdr>
                <w:top w:val="none" w:sz="0" w:space="0" w:color="auto"/>
                <w:left w:val="none" w:sz="0" w:space="0" w:color="auto"/>
                <w:bottom w:val="none" w:sz="0" w:space="0" w:color="auto"/>
                <w:right w:val="none" w:sz="0" w:space="0" w:color="auto"/>
              </w:divBdr>
              <w:divsChild>
                <w:div w:id="886067850">
                  <w:marLeft w:val="-192"/>
                  <w:marRight w:val="-192"/>
                  <w:marTop w:val="0"/>
                  <w:marBottom w:val="0"/>
                  <w:divBdr>
                    <w:top w:val="none" w:sz="0" w:space="0" w:color="auto"/>
                    <w:left w:val="none" w:sz="0" w:space="0" w:color="auto"/>
                    <w:bottom w:val="none" w:sz="0" w:space="0" w:color="auto"/>
                    <w:right w:val="none" w:sz="0" w:space="0" w:color="auto"/>
                  </w:divBdr>
                  <w:divsChild>
                    <w:div w:id="415052007">
                      <w:marLeft w:val="0"/>
                      <w:marRight w:val="0"/>
                      <w:marTop w:val="0"/>
                      <w:marBottom w:val="0"/>
                      <w:divBdr>
                        <w:top w:val="none" w:sz="0" w:space="0" w:color="auto"/>
                        <w:left w:val="none" w:sz="0" w:space="0" w:color="auto"/>
                        <w:bottom w:val="none" w:sz="0" w:space="0" w:color="auto"/>
                        <w:right w:val="none" w:sz="0" w:space="0" w:color="auto"/>
                      </w:divBdr>
                      <w:divsChild>
                        <w:div w:id="14814683">
                          <w:marLeft w:val="0"/>
                          <w:marRight w:val="0"/>
                          <w:marTop w:val="0"/>
                          <w:marBottom w:val="0"/>
                          <w:divBdr>
                            <w:top w:val="none" w:sz="0" w:space="0" w:color="auto"/>
                            <w:left w:val="none" w:sz="0" w:space="0" w:color="auto"/>
                            <w:bottom w:val="none" w:sz="0" w:space="0" w:color="auto"/>
                            <w:right w:val="none" w:sz="0" w:space="0" w:color="auto"/>
                          </w:divBdr>
                          <w:divsChild>
                            <w:div w:id="300111416">
                              <w:marLeft w:val="0"/>
                              <w:marRight w:val="0"/>
                              <w:marTop w:val="0"/>
                              <w:marBottom w:val="0"/>
                              <w:divBdr>
                                <w:top w:val="none" w:sz="0" w:space="0" w:color="auto"/>
                                <w:left w:val="none" w:sz="0" w:space="0" w:color="auto"/>
                                <w:bottom w:val="none" w:sz="0" w:space="0" w:color="auto"/>
                                <w:right w:val="none" w:sz="0" w:space="0" w:color="auto"/>
                              </w:divBdr>
                              <w:divsChild>
                                <w:div w:id="1990359212">
                                  <w:marLeft w:val="0"/>
                                  <w:marRight w:val="0"/>
                                  <w:marTop w:val="0"/>
                                  <w:marBottom w:val="0"/>
                                  <w:divBdr>
                                    <w:top w:val="none" w:sz="0" w:space="0" w:color="auto"/>
                                    <w:left w:val="none" w:sz="0" w:space="0" w:color="auto"/>
                                    <w:bottom w:val="none" w:sz="0" w:space="0" w:color="auto"/>
                                    <w:right w:val="none" w:sz="0" w:space="0" w:color="auto"/>
                                  </w:divBdr>
                                </w:div>
                              </w:divsChild>
                            </w:div>
                            <w:div w:id="915356678">
                              <w:marLeft w:val="0"/>
                              <w:marRight w:val="0"/>
                              <w:marTop w:val="0"/>
                              <w:marBottom w:val="0"/>
                              <w:divBdr>
                                <w:top w:val="none" w:sz="0" w:space="0" w:color="auto"/>
                                <w:left w:val="none" w:sz="0" w:space="0" w:color="auto"/>
                                <w:bottom w:val="none" w:sz="0" w:space="0" w:color="auto"/>
                                <w:right w:val="none" w:sz="0" w:space="0" w:color="auto"/>
                              </w:divBdr>
                            </w:div>
                            <w:div w:id="1083989025">
                              <w:marLeft w:val="0"/>
                              <w:marRight w:val="0"/>
                              <w:marTop w:val="0"/>
                              <w:marBottom w:val="0"/>
                              <w:divBdr>
                                <w:top w:val="none" w:sz="0" w:space="0" w:color="auto"/>
                                <w:left w:val="none" w:sz="0" w:space="0" w:color="auto"/>
                                <w:bottom w:val="none" w:sz="0" w:space="0" w:color="auto"/>
                                <w:right w:val="none" w:sz="0" w:space="0" w:color="auto"/>
                              </w:divBdr>
                              <w:divsChild>
                                <w:div w:id="1156535987">
                                  <w:marLeft w:val="0"/>
                                  <w:marRight w:val="0"/>
                                  <w:marTop w:val="0"/>
                                  <w:marBottom w:val="0"/>
                                  <w:divBdr>
                                    <w:top w:val="none" w:sz="0" w:space="0" w:color="auto"/>
                                    <w:left w:val="none" w:sz="0" w:space="0" w:color="auto"/>
                                    <w:bottom w:val="none" w:sz="0" w:space="0" w:color="auto"/>
                                    <w:right w:val="none" w:sz="0" w:space="0" w:color="auto"/>
                                  </w:divBdr>
                                </w:div>
                              </w:divsChild>
                            </w:div>
                            <w:div w:id="1532567865">
                              <w:marLeft w:val="0"/>
                              <w:marRight w:val="0"/>
                              <w:marTop w:val="480"/>
                              <w:marBottom w:val="480"/>
                              <w:divBdr>
                                <w:top w:val="none" w:sz="0" w:space="0" w:color="auto"/>
                                <w:left w:val="none" w:sz="0" w:space="0" w:color="auto"/>
                                <w:bottom w:val="none" w:sz="0" w:space="0" w:color="auto"/>
                                <w:right w:val="none" w:sz="0" w:space="0" w:color="auto"/>
                              </w:divBdr>
                              <w:divsChild>
                                <w:div w:id="1708524636">
                                  <w:marLeft w:val="0"/>
                                  <w:marRight w:val="288"/>
                                  <w:marTop w:val="0"/>
                                  <w:marBottom w:val="0"/>
                                  <w:divBdr>
                                    <w:top w:val="none" w:sz="0" w:space="0" w:color="auto"/>
                                    <w:left w:val="none" w:sz="0" w:space="0" w:color="auto"/>
                                    <w:bottom w:val="none" w:sz="0" w:space="0" w:color="auto"/>
                                    <w:right w:val="none" w:sz="0" w:space="0" w:color="auto"/>
                                  </w:divBdr>
                                </w:div>
                                <w:div w:id="899441620">
                                  <w:marLeft w:val="0"/>
                                  <w:marRight w:val="0"/>
                                  <w:marTop w:val="0"/>
                                  <w:marBottom w:val="0"/>
                                  <w:divBdr>
                                    <w:top w:val="none" w:sz="0" w:space="0" w:color="auto"/>
                                    <w:left w:val="none" w:sz="0" w:space="0" w:color="auto"/>
                                    <w:bottom w:val="none" w:sz="0" w:space="0" w:color="auto"/>
                                    <w:right w:val="none" w:sz="0" w:space="0" w:color="auto"/>
                                  </w:divBdr>
                                </w:div>
                              </w:divsChild>
                            </w:div>
                            <w:div w:id="1849367705">
                              <w:marLeft w:val="0"/>
                              <w:marRight w:val="0"/>
                              <w:marTop w:val="480"/>
                              <w:marBottom w:val="480"/>
                              <w:divBdr>
                                <w:top w:val="none" w:sz="0" w:space="0" w:color="auto"/>
                                <w:left w:val="none" w:sz="0" w:space="0" w:color="auto"/>
                                <w:bottom w:val="none" w:sz="0" w:space="0" w:color="auto"/>
                                <w:right w:val="none" w:sz="0" w:space="0" w:color="auto"/>
                              </w:divBdr>
                            </w:div>
                            <w:div w:id="152257097">
                              <w:marLeft w:val="0"/>
                              <w:marRight w:val="288"/>
                              <w:marTop w:val="0"/>
                              <w:marBottom w:val="0"/>
                              <w:divBdr>
                                <w:top w:val="none" w:sz="0" w:space="0" w:color="auto"/>
                                <w:left w:val="none" w:sz="0" w:space="0" w:color="auto"/>
                                <w:bottom w:val="none" w:sz="0" w:space="0" w:color="auto"/>
                                <w:right w:val="none" w:sz="0" w:space="0" w:color="auto"/>
                              </w:divBdr>
                            </w:div>
                            <w:div w:id="342779096">
                              <w:marLeft w:val="0"/>
                              <w:marRight w:val="0"/>
                              <w:marTop w:val="0"/>
                              <w:marBottom w:val="0"/>
                              <w:divBdr>
                                <w:top w:val="none" w:sz="0" w:space="0" w:color="auto"/>
                                <w:left w:val="none" w:sz="0" w:space="0" w:color="auto"/>
                                <w:bottom w:val="none" w:sz="0" w:space="0" w:color="auto"/>
                                <w:right w:val="none" w:sz="0" w:space="0" w:color="auto"/>
                              </w:divBdr>
                            </w:div>
                            <w:div w:id="1753964150">
                              <w:marLeft w:val="0"/>
                              <w:marRight w:val="288"/>
                              <w:marTop w:val="0"/>
                              <w:marBottom w:val="0"/>
                              <w:divBdr>
                                <w:top w:val="none" w:sz="0" w:space="0" w:color="auto"/>
                                <w:left w:val="none" w:sz="0" w:space="0" w:color="auto"/>
                                <w:bottom w:val="none" w:sz="0" w:space="0" w:color="auto"/>
                                <w:right w:val="none" w:sz="0" w:space="0" w:color="auto"/>
                              </w:divBdr>
                            </w:div>
                            <w:div w:id="1949896435">
                              <w:marLeft w:val="0"/>
                              <w:marRight w:val="0"/>
                              <w:marTop w:val="0"/>
                              <w:marBottom w:val="0"/>
                              <w:divBdr>
                                <w:top w:val="none" w:sz="0" w:space="0" w:color="auto"/>
                                <w:left w:val="none" w:sz="0" w:space="0" w:color="auto"/>
                                <w:bottom w:val="none" w:sz="0" w:space="0" w:color="auto"/>
                                <w:right w:val="none" w:sz="0" w:space="0" w:color="auto"/>
                              </w:divBdr>
                            </w:div>
                            <w:div w:id="803280162">
                              <w:marLeft w:val="0"/>
                              <w:marRight w:val="0"/>
                              <w:marTop w:val="480"/>
                              <w:marBottom w:val="480"/>
                              <w:divBdr>
                                <w:top w:val="none" w:sz="0" w:space="0" w:color="auto"/>
                                <w:left w:val="none" w:sz="0" w:space="0" w:color="auto"/>
                                <w:bottom w:val="none" w:sz="0" w:space="0" w:color="auto"/>
                                <w:right w:val="none" w:sz="0" w:space="0" w:color="auto"/>
                              </w:divBdr>
                              <w:divsChild>
                                <w:div w:id="1764955482">
                                  <w:marLeft w:val="0"/>
                                  <w:marRight w:val="0"/>
                                  <w:marTop w:val="0"/>
                                  <w:marBottom w:val="0"/>
                                  <w:divBdr>
                                    <w:top w:val="none" w:sz="0" w:space="0" w:color="auto"/>
                                    <w:left w:val="none" w:sz="0" w:space="0" w:color="auto"/>
                                    <w:bottom w:val="none" w:sz="0" w:space="0" w:color="auto"/>
                                    <w:right w:val="none" w:sz="0" w:space="0" w:color="auto"/>
                                  </w:divBdr>
                                </w:div>
                              </w:divsChild>
                            </w:div>
                            <w:div w:id="741606734">
                              <w:marLeft w:val="0"/>
                              <w:marRight w:val="0"/>
                              <w:marTop w:val="480"/>
                              <w:marBottom w:val="480"/>
                              <w:divBdr>
                                <w:top w:val="none" w:sz="0" w:space="0" w:color="auto"/>
                                <w:left w:val="none" w:sz="0" w:space="0" w:color="auto"/>
                                <w:bottom w:val="none" w:sz="0" w:space="0" w:color="auto"/>
                                <w:right w:val="none" w:sz="0" w:space="0" w:color="auto"/>
                              </w:divBdr>
                              <w:divsChild>
                                <w:div w:id="20717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23</Pages>
  <Words>10879</Words>
  <Characters>62011</Characters>
  <Application>Microsoft Office Word</Application>
  <DocSecurity>0</DocSecurity>
  <Lines>516</Lines>
  <Paragraphs>145</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
      <vt:lpstr/>
      <vt:lpstr/>
      <vt:lpstr/>
      <vt:lpstr>Основные проводки при расчете налога по УСН</vt:lpstr>
      <vt:lpstr>    Налог при УСН с объектом «доходы минус расходы»</vt:lpstr>
    </vt:vector>
  </TitlesOfParts>
  <Company/>
  <LinksUpToDate>false</LinksUpToDate>
  <CharactersWithSpaces>72745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vash</dc:creator>
  <cp:lastModifiedBy>vash</cp:lastModifiedBy>
  <cp:revision>4</cp:revision>
  <dcterms:created xsi:type="dcterms:W3CDTF">2025-08-12T00:33:00Z</dcterms:created>
  <dcterms:modified xsi:type="dcterms:W3CDTF">2025-08-12T01:06:00Z</dcterms:modified>
</cp:coreProperties>
</file>