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СОГЛАШЕНИЕ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о расторжении трудового договора от __________ № __</w:t>
      </w:r>
    </w:p>
    <w:tbl>
      <w:tblPr>
        <w:tblStyle w:val="Table1"/>
        <w:tblW w:w="4320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tblGridChange w:id="0">
          <w:tblGrid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________________________________________________, именуем__ в дальнейшем «Работодатель», в лице _________________________________________, действующ___ на основании ______, с одной стороны и __________________________________________________, именуем__ в дальнейшем «Работник», с другой стороны в соответствии со статьей 78 Трудового кодекса заключили настоящее соглашение о нижеследующем.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Работник и Работодатель, являющиеся сторонами по трудовому договору от __________ № __ (далее – Трудовой договор), пришли к взаимному согласию о расторжении указанного Трудового договора.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 Трудовые отношения между Работником и Работодателем прекращаются __________. Расторжение Трудового договора оформляется по пункту 1 части 1 статьи 77 Трудового кодекса – соглашение сторон. Ссылка на данную статью проставляется в 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В последний рабочий день Работодатель обязуется выплатить Работнику компенсацию в размере ____________________________ руб., а Работник обязуется принять указанную сумму под подпись.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 В последний рабочий день Работника Работодатель обязуется выдать Работнику ___________________________ и произвести с ним полный расчет.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 Работник и Работодатель подтверждают, что размер компенсации, установленный в ________ указанного соглашения, является окончательным и изменению (дополнению) не подлежит.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 Отказ от соглашения или внесение в него изменений допускается только по взаимному согласию сторон, выраженному в письменной форме.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 Стороны взаимных претензий друг к другу не имеют.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 Настоящее соглашение составлено в двух экземплярах, имеющих равную юридическую силу, – по одному для каждой из сторон.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Адреса, реквизиты и подписи сторон:</w:t>
      </w:r>
    </w:p>
    <w:tbl>
      <w:tblPr>
        <w:tblStyle w:val="Table2"/>
        <w:tblW w:w="5760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gridCol w:w="1440"/>
        <w:tblGridChange w:id="0">
          <w:tblGrid>
            <w:gridCol w:w="1440"/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Работодатель: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Работник: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Тел.: 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Факс: 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ОКПО 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ОГРН 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ИНН/КПП __________/_________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Р/с _____________________________________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К/с 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БИК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Паспорт серии _____ № 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выдан ___________________________________________________, код подразделения _______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Адрес регистрации: 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9yzzL5cljCS7X4jwq2OorRB0DQ==">CgMxLjA4AHIhMWxDRFJvWHY1c0ZlSmEycVpGZjk0SDdTdEhDcjZ2OFRh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