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480" w:lineRule="auto"/>
        <w:jc w:val="center"/>
        <w:rPr>
          <w:rFonts w:ascii="Times New Roman" w:cs="Times New Roman" w:eastAsia="Times New Roman" w:hAnsi="Times New Roman"/>
        </w:rPr>
      </w:pPr>
      <w:bookmarkStart w:colFirst="0" w:colLast="0" w:name="_heading=h.vqilesohdbx1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Расписка в получении денежных средств</w:t>
      </w:r>
      <w:r w:rsidDel="00000000" w:rsidR="00000000" w:rsidRPr="00000000">
        <w:rPr>
          <w:rtl w:val="0"/>
        </w:rPr>
      </w:r>
    </w:p>
    <w:sdt>
      <w:sdtPr>
        <w:lock w:val="contentLocked"/>
        <w:id w:val="-1886796768"/>
        <w:tag w:val="goog_rdk_0"/>
      </w:sdtPr>
      <w:sdtContent>
        <w:tbl>
          <w:tblPr>
            <w:tblStyle w:val="Table1"/>
            <w:tblW w:w="9029.0" w:type="dxa"/>
            <w:jc w:val="left"/>
            <w:tblLayout w:type="fixed"/>
            <w:tblLook w:val="0600"/>
          </w:tblPr>
          <w:tblGrid>
            <w:gridCol w:w="4514.5"/>
            <w:gridCol w:w="4514.5"/>
            <w:tblGridChange w:id="0">
              <w:tblGrid>
                <w:gridCol w:w="4514.5"/>
                <w:gridCol w:w="4514.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6"/>
                    <w:szCs w:val="26"/>
                    <w:rtl w:val="0"/>
                  </w:rPr>
                  <w:t xml:space="preserve">г. Москва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right"/>
                  <w:rPr>
                    <w:rFonts w:ascii="Times New Roman" w:cs="Times New Roman" w:eastAsia="Times New Roman" w:hAnsi="Times New Roman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6"/>
                    <w:szCs w:val="26"/>
                    <w:rtl w:val="0"/>
                  </w:rPr>
                  <w:t xml:space="preserve">14.08.2025</w:t>
                </w:r>
              </w:p>
            </w:tc>
          </w:tr>
        </w:tbl>
      </w:sdtContent>
    </w:sdt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480" w:before="20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Я, Иванова Мария Петровна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, 13.03.1999 года рождения, паспорт серия 4011, № 878712, выдан 04.04.2019 ГУ МВД России по г. Москве, код подразделения 618-273, зарегистрированная и проживающая по адресу г. Москва, ул. Академика Скрябина, д. 9, кв. 18 получила от Сидорова Анатолия Вячеславовича, 02.10.1979 года рождения, паспорт серия 4251, № 251727, выдан 29.11.2024 ГУ МВД России по г. Санкт-Петербургу, код подразделения 780-023, зарегистрированного и проживающего по адресу г. Санкт-Петербург, Загородный пр-т, д. 40, кв. 22 наличные деньги в размере 200 000 (двухсот тысяч) руб. в качестве займа.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480" w:before="20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Я обязуюсь возвратить займ в размере двухсот тысяч руб. и проценты за пользование ими в размере 7% годовых в срок не позднее 01.10.2025 наличными денежными средствами.</w:t>
      </w:r>
    </w:p>
    <w:tbl>
      <w:tblPr>
        <w:tblStyle w:val="Table2"/>
        <w:tblW w:w="8760.0" w:type="dxa"/>
        <w:jc w:val="left"/>
        <w:tblInd w:w="-60.0" w:type="dxa"/>
        <w:tblLayout w:type="fixed"/>
        <w:tblLook w:val="0000"/>
      </w:tblPr>
      <w:tblGrid>
        <w:gridCol w:w="4590"/>
        <w:gridCol w:w="4170"/>
        <w:tblGridChange w:id="0">
          <w:tblGrid>
            <w:gridCol w:w="4590"/>
            <w:gridCol w:w="4170"/>
          </w:tblGrid>
        </w:tblGridChange>
      </w:tblGrid>
      <w:tr>
        <w:trPr>
          <w:cantSplit w:val="0"/>
          <w:trHeight w:val="85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14.08.2025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t xml:space="preserve">Иванова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/ Иванова М.П.</w:t>
            </w:r>
          </w:p>
        </w:tc>
      </w:tr>
    </w:tbl>
    <w:p w:rsidR="00000000" w:rsidDel="00000000" w:rsidP="00000000" w:rsidRDefault="00000000" w:rsidRPr="00000000" w14:paraId="00000009">
      <w:pPr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333333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rPr>
        <w:color w:val="333333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widowControl w:val="0"/>
      <w:spacing w:after="200" w:line="240" w:lineRule="auto"/>
      <w:jc w:val="right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YuprWGHVsxS6CYTZXIhgqQx6MA==">CgMxLjAaHwoBMBIaChgICVIUChJ0YWJsZS53N2Y1ZmVmc2RwajgyDmgudnFpbGVzb2hkYngxOAByITFWcDJGa1p4djIxT09COW1XY2I0SWkwdDJvTjE2MTVTVQ==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