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Чек-лист для ИП: как заполнять декларацию по УСН за 2023 год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before="240" w:lineRule="auto"/>
        <w:ind w:left="720" w:hanging="360"/>
      </w:pPr>
      <w:r w:rsidDel="00000000" w:rsidR="00000000" w:rsidRPr="00000000">
        <w:rPr>
          <w:rtl w:val="0"/>
        </w:rPr>
        <w:t xml:space="preserve">Заполняйте декларацию на основании данных из КУДиР за 2023 год.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240" w:lineRule="auto"/>
        <w:ind w:left="720" w:hanging="360"/>
      </w:pPr>
      <w:r w:rsidDel="00000000" w:rsidR="00000000" w:rsidRPr="00000000">
        <w:rPr>
          <w:rtl w:val="0"/>
        </w:rPr>
        <w:t xml:space="preserve">Стоимостные показатели указывайте так — менее 50 копеек «отбрасывайте», а 50 копеек и больше округляйте до рубля.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240" w:lineRule="auto"/>
        <w:ind w:left="720" w:hanging="360"/>
      </w:pPr>
      <w:r w:rsidDel="00000000" w:rsidR="00000000" w:rsidRPr="00000000">
        <w:rPr>
          <w:rtl w:val="0"/>
        </w:rPr>
        <w:t xml:space="preserve">Текстовые поля заполняйте печатными заглавными буквами. В пустых ячейках ставьте прочерки.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Пронумеруйте все страницы отчёта.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240" w:lineRule="auto"/>
        <w:ind w:left="720" w:hanging="360"/>
      </w:pPr>
      <w:r w:rsidDel="00000000" w:rsidR="00000000" w:rsidRPr="00000000">
        <w:rPr>
          <w:rtl w:val="0"/>
        </w:rPr>
        <w:t xml:space="preserve">Электронный отчёт распечатайте с одной стороны листа, не скрепляйте страницы степлером.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240" w:lineRule="auto"/>
        <w:ind w:left="720" w:hanging="360"/>
      </w:pPr>
      <w:r w:rsidDel="00000000" w:rsidR="00000000" w:rsidRPr="00000000">
        <w:rPr>
          <w:rtl w:val="0"/>
        </w:rPr>
        <w:t xml:space="preserve">Не исправляйте ошибки с помощью корректора.</w:t>
      </w:r>
    </w:p>
    <w:p w:rsidR="00000000" w:rsidDel="00000000" w:rsidP="00000000" w:rsidRDefault="00000000" w:rsidRPr="00000000" w14:paraId="00000008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Порядок заполнения отчёта —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приказ № ЕД-7-3/958@ от 25.12.2020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Коды для отчёта — таблицы в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приложениях 1-6 к Порядку заполнения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oedelo.org/Pro/View/Legals/97-425772908432?referer=Search&amp;query=%D0%BF%D1%80%D0%B8%D0%BA%D0%B0%D0%B7%20%D0%A4%D0%9D%D0%A1%20%E2%84%96%20%D0%95%D0%94-7-3%2F958%40%20%D0%BE%D1%82%2025.12.2020%20%20%28%D0%B2%20%D1%80%D0%B5%D0%B4.%20%D0%BE%D1%82%2001.11.2022%29&amp;position=0&amp;_companyId=11749824" TargetMode="External"/><Relationship Id="rId7" Type="http://schemas.openxmlformats.org/officeDocument/2006/relationships/hyperlink" Target="https://www.moedelo.org/Pro/View/Legals/97-425772908432?referer=Search&amp;query=%D0%BF%D1%80%D0%B8%D0%BA%D0%B0%D0%B7%20%D0%A4%D0%9D%D0%A1%20%E2%84%96%20%D0%95%D0%94-7-3%2F958%40%20%D0%BE%D1%82%2025.12.2020%20%20%28%D0%B2%20%D1%80%D0%B5%D0%B4.%20%D0%BE%D1%82%2001.11.2022%29&amp;position=0&amp;_companyId=11749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