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000000"/>
          <w:sz w:val="24"/>
          <w:szCs w:val="24"/>
        </w:rPr>
      </w:pPr>
      <w:r w:rsidDel="00000000" w:rsidR="00000000" w:rsidRPr="00000000">
        <w:rPr>
          <w:sz w:val="24"/>
          <w:szCs w:val="24"/>
          <w:rtl w:val="0"/>
        </w:rPr>
        <w:t xml:space="preserve">Руководителю ИФНС России № 20</w:t>
      </w:r>
      <w:r w:rsidDel="00000000" w:rsidR="00000000" w:rsidRPr="00000000">
        <w:rPr>
          <w:rtl w:val="0"/>
        </w:rPr>
        <w:br w:type="textWrapping"/>
      </w:r>
      <w:r w:rsidDel="00000000" w:rsidR="00000000" w:rsidRPr="00000000">
        <w:rPr>
          <w:sz w:val="24"/>
          <w:szCs w:val="24"/>
          <w:rtl w:val="0"/>
        </w:rPr>
        <w:t xml:space="preserve">по г. Москве Н.Т. Куроедову</w:t>
      </w:r>
      <w:r w:rsidDel="00000000" w:rsidR="00000000" w:rsidRPr="00000000">
        <w:rPr>
          <w:rtl w:val="0"/>
        </w:rPr>
        <w:br w:type="textWrapping"/>
      </w:r>
      <w:r w:rsidDel="00000000" w:rsidR="00000000" w:rsidRPr="00000000">
        <w:rPr>
          <w:sz w:val="24"/>
          <w:szCs w:val="24"/>
          <w:rtl w:val="0"/>
        </w:rPr>
        <w:t xml:space="preserve">от ООО «Июнь»</w:t>
      </w:r>
      <w:r w:rsidDel="00000000" w:rsidR="00000000" w:rsidRPr="00000000">
        <w:rPr>
          <w:rtl w:val="0"/>
        </w:rPr>
        <w:br w:type="textWrapping"/>
      </w:r>
      <w:r w:rsidDel="00000000" w:rsidR="00000000" w:rsidRPr="00000000">
        <w:rPr>
          <w:sz w:val="24"/>
          <w:szCs w:val="24"/>
          <w:rtl w:val="0"/>
        </w:rPr>
        <w:t xml:space="preserve">ИНН 012345789, КПП 123456789</w:t>
      </w:r>
      <w:r w:rsidDel="00000000" w:rsidR="00000000" w:rsidRPr="00000000">
        <w:rPr>
          <w:rtl w:val="0"/>
        </w:rPr>
        <w:br w:type="textWrapping"/>
      </w:r>
      <w:r w:rsidDel="00000000" w:rsidR="00000000" w:rsidRPr="00000000">
        <w:rPr>
          <w:sz w:val="24"/>
          <w:szCs w:val="24"/>
          <w:rtl w:val="0"/>
        </w:rPr>
        <w:t xml:space="preserve">Адрес (юридический и фактический):</w:t>
      </w:r>
      <w:r w:rsidDel="00000000" w:rsidR="00000000" w:rsidRPr="00000000">
        <w:rPr>
          <w:rtl w:val="0"/>
        </w:rPr>
        <w:br w:type="textWrapping"/>
      </w:r>
      <w:r w:rsidDel="00000000" w:rsidR="00000000" w:rsidRPr="00000000">
        <w:rPr>
          <w:sz w:val="24"/>
          <w:szCs w:val="24"/>
          <w:rtl w:val="0"/>
        </w:rPr>
        <w:t xml:space="preserve">125008, г. Москва, Ленинградское ш., д. 22</w:t>
      </w:r>
      <w:r w:rsidDel="00000000" w:rsidR="00000000" w:rsidRPr="00000000">
        <w:rPr>
          <w:rtl w:val="0"/>
        </w:rPr>
        <w:br w:type="textWrapping"/>
      </w:r>
      <w:r w:rsidDel="00000000" w:rsidR="00000000" w:rsidRPr="00000000">
        <w:rPr>
          <w:sz w:val="24"/>
          <w:szCs w:val="24"/>
          <w:rtl w:val="0"/>
        </w:rPr>
        <w:t xml:space="preserve">р/с 40702810400000001111</w:t>
      </w:r>
      <w:r w:rsidDel="00000000" w:rsidR="00000000" w:rsidRPr="00000000">
        <w:rPr>
          <w:rtl w:val="0"/>
        </w:rPr>
        <w:br w:type="textWrapping"/>
      </w:r>
      <w:r w:rsidDel="00000000" w:rsidR="00000000" w:rsidRPr="00000000">
        <w:rPr>
          <w:sz w:val="24"/>
          <w:szCs w:val="24"/>
          <w:rtl w:val="0"/>
        </w:rPr>
        <w:t xml:space="preserve">в АКБ «Надежный»</w:t>
      </w:r>
      <w:r w:rsidDel="00000000" w:rsidR="00000000" w:rsidRPr="00000000">
        <w:rPr>
          <w:rtl w:val="0"/>
        </w:rPr>
        <w:br w:type="textWrapping"/>
      </w:r>
      <w:r w:rsidDel="00000000" w:rsidR="00000000" w:rsidRPr="00000000">
        <w:rPr>
          <w:sz w:val="24"/>
          <w:szCs w:val="24"/>
          <w:rtl w:val="0"/>
        </w:rPr>
        <w:t xml:space="preserve">к/с 30101810400000000222</w:t>
      </w:r>
      <w:r w:rsidDel="00000000" w:rsidR="00000000" w:rsidRPr="00000000">
        <w:rPr>
          <w:rtl w:val="0"/>
        </w:rPr>
        <w:br w:type="textWrapping"/>
      </w:r>
      <w:r w:rsidDel="00000000" w:rsidR="00000000" w:rsidRPr="00000000">
        <w:rPr>
          <w:sz w:val="24"/>
          <w:szCs w:val="24"/>
          <w:rtl w:val="0"/>
        </w:rPr>
        <w:t xml:space="preserve">БИК 044583222</w:t>
      </w:r>
      <w:r w:rsidDel="00000000" w:rsidR="00000000" w:rsidRPr="00000000">
        <w:rPr>
          <w:rtl w:val="0"/>
        </w:rPr>
        <w:br w:type="textWrapping"/>
      </w:r>
      <w:r w:rsidDel="00000000" w:rsidR="00000000" w:rsidRPr="00000000">
        <w:rPr>
          <w:sz w:val="24"/>
          <w:szCs w:val="24"/>
          <w:rtl w:val="0"/>
        </w:rPr>
        <w:t xml:space="preserve">ОГРН 1234567890123</w:t>
      </w:r>
      <w:r w:rsidDel="00000000" w:rsidR="00000000" w:rsidRPr="00000000">
        <w:rPr>
          <w:rtl w:val="0"/>
        </w:rPr>
      </w:r>
    </w:p>
    <w:p w:rsidR="00000000" w:rsidDel="00000000" w:rsidP="00000000" w:rsidRDefault="00000000" w:rsidRPr="00000000" w14:paraId="00000002">
      <w:pPr>
        <w:spacing w:after="280" w:before="280" w:line="240" w:lineRule="auto"/>
        <w:rPr>
          <w:color w:val="000000"/>
          <w:sz w:val="24"/>
          <w:szCs w:val="24"/>
        </w:rPr>
      </w:pPr>
      <w:r w:rsidDel="00000000" w:rsidR="00000000" w:rsidRPr="00000000">
        <w:rPr>
          <w:color w:val="000000"/>
          <w:sz w:val="24"/>
          <w:szCs w:val="24"/>
          <w:rtl w:val="0"/>
        </w:rPr>
        <w:t xml:space="preserve">Исх. №</w:t>
      </w:r>
      <w:r w:rsidDel="00000000" w:rsidR="00000000" w:rsidRPr="00000000">
        <w:rPr>
          <w:b w:val="1"/>
          <w:color w:val="000000"/>
          <w:sz w:val="24"/>
          <w:szCs w:val="24"/>
          <w:rtl w:val="0"/>
        </w:rPr>
        <w:t xml:space="preserve"> </w:t>
      </w:r>
      <w:r w:rsidDel="00000000" w:rsidR="00000000" w:rsidRPr="00000000">
        <w:rPr>
          <w:sz w:val="24"/>
          <w:szCs w:val="24"/>
          <w:rtl w:val="0"/>
        </w:rPr>
        <w:t xml:space="preserve">123</w:t>
      </w:r>
      <w:r w:rsidDel="00000000" w:rsidR="00000000" w:rsidRPr="00000000">
        <w:rPr>
          <w:color w:val="000000"/>
          <w:sz w:val="24"/>
          <w:szCs w:val="24"/>
          <w:rtl w:val="0"/>
        </w:rPr>
        <w:t xml:space="preserve"> от</w:t>
      </w:r>
      <w:r w:rsidDel="00000000" w:rsidR="00000000" w:rsidRPr="00000000">
        <w:rPr>
          <w:b w:val="1"/>
          <w:color w:val="000000"/>
          <w:sz w:val="24"/>
          <w:szCs w:val="24"/>
          <w:rtl w:val="0"/>
        </w:rPr>
        <w:t xml:space="preserve"> </w:t>
      </w:r>
      <w:r w:rsidDel="00000000" w:rsidR="00000000" w:rsidRPr="00000000">
        <w:rPr>
          <w:sz w:val="24"/>
          <w:szCs w:val="24"/>
          <w:rtl w:val="0"/>
        </w:rPr>
        <w:t xml:space="preserve">15</w:t>
      </w:r>
      <w:r w:rsidDel="00000000" w:rsidR="00000000" w:rsidRPr="00000000">
        <w:rPr>
          <w:color w:val="000000"/>
          <w:sz w:val="24"/>
          <w:szCs w:val="24"/>
          <w:rtl w:val="0"/>
        </w:rPr>
        <w:t xml:space="preserve"> </w:t>
      </w:r>
      <w:r w:rsidDel="00000000" w:rsidR="00000000" w:rsidRPr="00000000">
        <w:rPr>
          <w:sz w:val="24"/>
          <w:szCs w:val="24"/>
          <w:rtl w:val="0"/>
        </w:rPr>
        <w:t xml:space="preserve">ноябр</w:t>
      </w:r>
      <w:r w:rsidDel="00000000" w:rsidR="00000000" w:rsidRPr="00000000">
        <w:rPr>
          <w:color w:val="000000"/>
          <w:sz w:val="24"/>
          <w:szCs w:val="24"/>
          <w:rtl w:val="0"/>
        </w:rPr>
        <w:t xml:space="preserve">я 202</w:t>
      </w:r>
      <w:r w:rsidDel="00000000" w:rsidR="00000000" w:rsidRPr="00000000">
        <w:rPr>
          <w:sz w:val="24"/>
          <w:szCs w:val="24"/>
          <w:rtl w:val="0"/>
        </w:rPr>
        <w:t xml:space="preserve">2</w:t>
      </w:r>
      <w:r w:rsidDel="00000000" w:rsidR="00000000" w:rsidRPr="00000000">
        <w:rPr>
          <w:color w:val="000000"/>
          <w:sz w:val="24"/>
          <w:szCs w:val="24"/>
          <w:rtl w:val="0"/>
        </w:rPr>
        <w:t xml:space="preserve"> года</w:t>
      </w:r>
    </w:p>
    <w:p w:rsidR="00000000" w:rsidDel="00000000" w:rsidP="00000000" w:rsidRDefault="00000000" w:rsidRPr="00000000" w14:paraId="00000003">
      <w:pPr>
        <w:spacing w:after="280" w:before="280" w:line="240" w:lineRule="auto"/>
        <w:jc w:val="center"/>
        <w:rPr>
          <w:color w:val="000000"/>
          <w:sz w:val="24"/>
          <w:szCs w:val="24"/>
        </w:rPr>
      </w:pPr>
      <w:r w:rsidDel="00000000" w:rsidR="00000000" w:rsidRPr="00000000">
        <w:rPr>
          <w:color w:val="000000"/>
          <w:sz w:val="24"/>
          <w:szCs w:val="24"/>
          <w:rtl w:val="0"/>
        </w:rPr>
        <w:t xml:space="preserve">ПОЯСНИТЕЛЬНАЯ ЗАПИСКА</w:t>
      </w:r>
    </w:p>
    <w:p w:rsidR="00000000" w:rsidDel="00000000" w:rsidP="00000000" w:rsidRDefault="00000000" w:rsidRPr="00000000" w14:paraId="00000004">
      <w:pPr>
        <w:spacing w:after="280" w:before="280" w:line="240" w:lineRule="auto"/>
        <w:jc w:val="center"/>
        <w:rPr>
          <w:color w:val="000000"/>
          <w:sz w:val="24"/>
          <w:szCs w:val="24"/>
        </w:rPr>
      </w:pPr>
      <w:r w:rsidDel="00000000" w:rsidR="00000000" w:rsidRPr="00000000">
        <w:rPr>
          <w:color w:val="000000"/>
          <w:sz w:val="24"/>
          <w:szCs w:val="24"/>
          <w:rtl w:val="0"/>
        </w:rPr>
        <w:t xml:space="preserve">о причинах возникновения убытков, отраженных в декларации по налогу на прибыль</w:t>
      </w:r>
      <w:r w:rsidDel="00000000" w:rsidR="00000000" w:rsidRPr="00000000">
        <w:rPr>
          <w:rtl w:val="0"/>
        </w:rPr>
        <w:br w:type="textWrapping"/>
      </w:r>
      <w:r w:rsidDel="00000000" w:rsidR="00000000" w:rsidRPr="00000000">
        <w:rPr>
          <w:color w:val="000000"/>
          <w:sz w:val="24"/>
          <w:szCs w:val="24"/>
          <w:rtl w:val="0"/>
        </w:rPr>
        <w:t xml:space="preserve">за </w:t>
      </w:r>
      <w:r w:rsidDel="00000000" w:rsidR="00000000" w:rsidRPr="00000000">
        <w:rPr>
          <w:sz w:val="24"/>
          <w:szCs w:val="24"/>
          <w:rtl w:val="0"/>
        </w:rPr>
        <w:t xml:space="preserve">полугодие</w:t>
      </w:r>
      <w:r w:rsidDel="00000000" w:rsidR="00000000" w:rsidRPr="00000000">
        <w:rPr>
          <w:color w:val="000000"/>
          <w:sz w:val="24"/>
          <w:szCs w:val="24"/>
          <w:rtl w:val="0"/>
        </w:rPr>
        <w:t xml:space="preserve"> текущего года</w:t>
      </w:r>
    </w:p>
    <w:p w:rsidR="00000000" w:rsidDel="00000000" w:rsidP="00000000" w:rsidRDefault="00000000" w:rsidRPr="00000000" w14:paraId="00000005">
      <w:pPr>
        <w:spacing w:after="280" w:before="280" w:line="240" w:lineRule="auto"/>
        <w:rPr>
          <w:color w:val="000000"/>
          <w:sz w:val="24"/>
          <w:szCs w:val="24"/>
        </w:rPr>
      </w:pPr>
      <w:r w:rsidDel="00000000" w:rsidR="00000000" w:rsidRPr="00000000">
        <w:rPr>
          <w:color w:val="000000"/>
          <w:sz w:val="24"/>
          <w:szCs w:val="24"/>
          <w:rtl w:val="0"/>
        </w:rPr>
        <w:t xml:space="preserve">Основным видом деятельности </w:t>
      </w:r>
      <w:r w:rsidDel="00000000" w:rsidR="00000000" w:rsidRPr="00000000">
        <w:rPr>
          <w:sz w:val="24"/>
          <w:szCs w:val="24"/>
          <w:rtl w:val="0"/>
        </w:rPr>
        <w:t xml:space="preserve">ОО</w:t>
      </w:r>
      <w:r w:rsidDel="00000000" w:rsidR="00000000" w:rsidRPr="00000000">
        <w:rPr>
          <w:color w:val="000000"/>
          <w:sz w:val="24"/>
          <w:szCs w:val="24"/>
          <w:rtl w:val="0"/>
        </w:rPr>
        <w:t xml:space="preserve">О «</w:t>
      </w:r>
      <w:r w:rsidDel="00000000" w:rsidR="00000000" w:rsidRPr="00000000">
        <w:rPr>
          <w:sz w:val="24"/>
          <w:szCs w:val="24"/>
          <w:rtl w:val="0"/>
        </w:rPr>
        <w:t xml:space="preserve">Июнь</w:t>
      </w:r>
      <w:r w:rsidDel="00000000" w:rsidR="00000000" w:rsidRPr="00000000">
        <w:rPr>
          <w:color w:val="000000"/>
          <w:sz w:val="24"/>
          <w:szCs w:val="24"/>
          <w:rtl w:val="0"/>
        </w:rPr>
        <w:t xml:space="preserve">» является производство одежды. Финансово-хозяйственный анализ деятельности компании за девять месяцев текущего года показал, что причины возникших убытков носят временный характер и связаны со снижением доходов от реализации и с ростом затрат.</w:t>
      </w:r>
    </w:p>
    <w:p w:rsidR="00000000" w:rsidDel="00000000" w:rsidP="00000000" w:rsidRDefault="00000000" w:rsidRPr="00000000" w14:paraId="00000006">
      <w:pPr>
        <w:spacing w:after="280" w:before="280" w:line="240" w:lineRule="auto"/>
        <w:rPr>
          <w:color w:val="000000"/>
          <w:sz w:val="24"/>
          <w:szCs w:val="24"/>
        </w:rPr>
      </w:pPr>
      <w:r w:rsidDel="00000000" w:rsidR="00000000" w:rsidRPr="00000000">
        <w:rPr>
          <w:color w:val="000000"/>
          <w:sz w:val="24"/>
          <w:szCs w:val="24"/>
          <w:rtl w:val="0"/>
        </w:rPr>
        <w:t xml:space="preserve">Причиной снижения объемов выручки за данный период является падение темпа продаж женской одежды, которая составляет основную долю ассортимента реализуемой продукции. Основанием для такого снижения послужили падение потребительского спроса на данный вид товаров и вынужденное снижение цен на продукцию, а также расторжение договора с двумя крупнейшими покупателями.</w:t>
      </w:r>
    </w:p>
    <w:p w:rsidR="00000000" w:rsidDel="00000000" w:rsidP="00000000" w:rsidRDefault="00000000" w:rsidRPr="00000000" w14:paraId="00000007">
      <w:pPr>
        <w:spacing w:after="280" w:before="280" w:line="240" w:lineRule="auto"/>
        <w:rPr>
          <w:color w:val="000000"/>
          <w:sz w:val="24"/>
          <w:szCs w:val="24"/>
        </w:rPr>
      </w:pPr>
      <w:r w:rsidDel="00000000" w:rsidR="00000000" w:rsidRPr="00000000">
        <w:rPr>
          <w:color w:val="000000"/>
          <w:sz w:val="24"/>
          <w:szCs w:val="24"/>
          <w:rtl w:val="0"/>
        </w:rPr>
        <w:t xml:space="preserve">Рост затрат в этот период был связан с повышением размера арендных платежей за торговые помещения и расходами на капитальный ремонт принадлежащих компании производственных и складских помещений.</w:t>
      </w:r>
    </w:p>
    <w:p w:rsidR="00000000" w:rsidDel="00000000" w:rsidP="00000000" w:rsidRDefault="00000000" w:rsidRPr="00000000" w14:paraId="00000008">
      <w:pPr>
        <w:spacing w:after="280" w:before="280" w:line="240" w:lineRule="auto"/>
        <w:rPr>
          <w:color w:val="000000"/>
          <w:sz w:val="24"/>
          <w:szCs w:val="24"/>
        </w:rPr>
      </w:pPr>
      <w:r w:rsidDel="00000000" w:rsidR="00000000" w:rsidRPr="00000000">
        <w:rPr>
          <w:color w:val="000000"/>
          <w:sz w:val="24"/>
          <w:szCs w:val="24"/>
          <w:rtl w:val="0"/>
        </w:rPr>
        <w:t xml:space="preserve">В качестве подтверждения приводим структуру доходов и расходов компании за девять месяцев текущего года по сравнению с аналогичным периодом прошлого года.</w:t>
      </w:r>
    </w:p>
    <w:p w:rsidR="00000000" w:rsidDel="00000000" w:rsidP="00000000" w:rsidRDefault="00000000" w:rsidRPr="00000000" w14:paraId="00000009">
      <w:pPr>
        <w:spacing w:after="280" w:before="280" w:line="240" w:lineRule="auto"/>
        <w:rPr>
          <w:color w:val="000000"/>
          <w:sz w:val="24"/>
          <w:szCs w:val="24"/>
        </w:rPr>
      </w:pPr>
      <w:r w:rsidDel="00000000" w:rsidR="00000000" w:rsidRPr="00000000">
        <w:rPr>
          <w:color w:val="000000"/>
          <w:sz w:val="24"/>
          <w:szCs w:val="24"/>
          <w:rtl w:val="0"/>
        </w:rPr>
        <w:t xml:space="preserve">Анализ динамики доходов и расходов </w:t>
      </w:r>
      <w:r w:rsidDel="00000000" w:rsidR="00000000" w:rsidRPr="00000000">
        <w:rPr>
          <w:sz w:val="24"/>
          <w:szCs w:val="24"/>
          <w:rtl w:val="0"/>
        </w:rPr>
        <w:t xml:space="preserve">ООО</w:t>
      </w:r>
      <w:r w:rsidDel="00000000" w:rsidR="00000000" w:rsidRPr="00000000">
        <w:rPr>
          <w:color w:val="000000"/>
          <w:sz w:val="24"/>
          <w:szCs w:val="24"/>
          <w:rtl w:val="0"/>
        </w:rPr>
        <w:t xml:space="preserve"> «</w:t>
      </w:r>
      <w:r w:rsidDel="00000000" w:rsidR="00000000" w:rsidRPr="00000000">
        <w:rPr>
          <w:sz w:val="24"/>
          <w:szCs w:val="24"/>
          <w:rtl w:val="0"/>
        </w:rPr>
        <w:t xml:space="preserve">Июнь</w:t>
      </w:r>
      <w:r w:rsidDel="00000000" w:rsidR="00000000" w:rsidRPr="00000000">
        <w:rPr>
          <w:color w:val="000000"/>
          <w:sz w:val="24"/>
          <w:szCs w:val="24"/>
          <w:rtl w:val="0"/>
        </w:rPr>
        <w:t xml:space="preserve">», руб.</w:t>
      </w:r>
    </w:p>
    <w:tbl>
      <w:tblPr>
        <w:tblStyle w:val="Table1"/>
        <w:tblW w:w="8970.0" w:type="dxa"/>
        <w:jc w:val="left"/>
        <w:tblInd w:w="-75.0" w:type="dxa"/>
        <w:tblLayout w:type="fixed"/>
        <w:tblLook w:val="0600"/>
      </w:tblPr>
      <w:tblGrid>
        <w:gridCol w:w="3300"/>
        <w:gridCol w:w="2655"/>
        <w:gridCol w:w="3015"/>
        <w:tblGridChange w:id="0">
          <w:tblGrid>
            <w:gridCol w:w="3300"/>
            <w:gridCol w:w="2655"/>
            <w:gridCol w:w="3015"/>
          </w:tblGrid>
        </w:tblGridChange>
      </w:tblGrid>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0A">
            <w:pPr>
              <w:rPr/>
            </w:pPr>
            <w:r w:rsidDel="00000000" w:rsidR="00000000" w:rsidRPr="00000000">
              <w:rPr>
                <w:b w:val="1"/>
                <w:color w:val="000000"/>
                <w:sz w:val="24"/>
                <w:szCs w:val="24"/>
                <w:rtl w:val="0"/>
              </w:rPr>
              <w:t xml:space="preserve">Структура доходов и расходов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0B">
            <w:pPr>
              <w:rPr/>
            </w:pPr>
            <w:r w:rsidDel="00000000" w:rsidR="00000000" w:rsidRPr="00000000">
              <w:rPr>
                <w:b w:val="1"/>
                <w:color w:val="000000"/>
                <w:sz w:val="24"/>
                <w:szCs w:val="24"/>
                <w:rtl w:val="0"/>
              </w:rPr>
              <w:t xml:space="preserve">Девять месяцев</w:t>
            </w:r>
            <w:r w:rsidDel="00000000" w:rsidR="00000000" w:rsidRPr="00000000">
              <w:rPr>
                <w:rtl w:val="0"/>
              </w:rPr>
              <w:br w:type="textWrapping"/>
            </w:r>
            <w:r w:rsidDel="00000000" w:rsidR="00000000" w:rsidRPr="00000000">
              <w:rPr>
                <w:b w:val="1"/>
                <w:color w:val="000000"/>
                <w:sz w:val="24"/>
                <w:szCs w:val="24"/>
                <w:rtl w:val="0"/>
              </w:rPr>
              <w:t xml:space="preserve">прошлого года</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0C">
            <w:pPr>
              <w:rPr/>
            </w:pPr>
            <w:r w:rsidDel="00000000" w:rsidR="00000000" w:rsidRPr="00000000">
              <w:rPr>
                <w:b w:val="1"/>
                <w:color w:val="000000"/>
                <w:sz w:val="24"/>
                <w:szCs w:val="24"/>
                <w:rtl w:val="0"/>
              </w:rPr>
              <w:t xml:space="preserve">Девять месяцев</w:t>
            </w:r>
            <w:r w:rsidDel="00000000" w:rsidR="00000000" w:rsidRPr="00000000">
              <w:rPr>
                <w:rtl w:val="0"/>
              </w:rPr>
              <w:br w:type="textWrapping"/>
            </w:r>
            <w:r w:rsidDel="00000000" w:rsidR="00000000" w:rsidRPr="00000000">
              <w:rPr>
                <w:b w:val="1"/>
                <w:color w:val="000000"/>
                <w:sz w:val="24"/>
                <w:szCs w:val="24"/>
                <w:rtl w:val="0"/>
              </w:rPr>
              <w:t xml:space="preserve">текущего года</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0D">
            <w:pPr>
              <w:rPr/>
            </w:pPr>
            <w:r w:rsidDel="00000000" w:rsidR="00000000" w:rsidRPr="00000000">
              <w:rPr>
                <w:b w:val="1"/>
                <w:color w:val="000000"/>
                <w:sz w:val="24"/>
                <w:szCs w:val="24"/>
                <w:rtl w:val="0"/>
              </w:rPr>
              <w:t xml:space="preserve">Доходы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0E">
            <w:pPr>
              <w:spacing w:line="240" w:lineRule="auto"/>
              <w:ind w:left="75" w:right="75" w:firstLine="0"/>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0F">
            <w:pPr>
              <w:spacing w:line="240" w:lineRule="auto"/>
              <w:ind w:left="75" w:right="75" w:firstLine="0"/>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0">
            <w:pPr>
              <w:rPr/>
            </w:pPr>
            <w:r w:rsidDel="00000000" w:rsidR="00000000" w:rsidRPr="00000000">
              <w:rPr>
                <w:color w:val="000000"/>
                <w:sz w:val="24"/>
                <w:szCs w:val="24"/>
                <w:rtl w:val="0"/>
              </w:rPr>
              <w:t xml:space="preserve">Выручка от реализации одежды и обуви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1">
            <w:pPr>
              <w:rPr/>
            </w:pPr>
            <w:r w:rsidDel="00000000" w:rsidR="00000000" w:rsidRPr="00000000">
              <w:rPr>
                <w:color w:val="000000"/>
                <w:sz w:val="24"/>
                <w:szCs w:val="24"/>
                <w:rtl w:val="0"/>
              </w:rPr>
              <w:t xml:space="preserve">55 000 000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12">
            <w:pPr>
              <w:rPr/>
            </w:pPr>
            <w:r w:rsidDel="00000000" w:rsidR="00000000" w:rsidRPr="00000000">
              <w:rPr>
                <w:color w:val="000000"/>
                <w:sz w:val="24"/>
                <w:szCs w:val="24"/>
                <w:rtl w:val="0"/>
              </w:rPr>
              <w:t xml:space="preserve">38 000 000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3">
            <w:pPr>
              <w:rPr/>
            </w:pPr>
            <w:r w:rsidDel="00000000" w:rsidR="00000000" w:rsidRPr="00000000">
              <w:rPr>
                <w:color w:val="000000"/>
                <w:sz w:val="24"/>
                <w:szCs w:val="24"/>
                <w:rtl w:val="0"/>
              </w:rPr>
              <w:t xml:space="preserve">Выручка от реализации прочего имущества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4">
            <w:pPr>
              <w:rPr/>
            </w:pPr>
            <w:r w:rsidDel="00000000" w:rsidR="00000000" w:rsidRPr="00000000">
              <w:rPr>
                <w:color w:val="000000"/>
                <w:sz w:val="24"/>
                <w:szCs w:val="24"/>
                <w:rtl w:val="0"/>
              </w:rPr>
              <w:t xml:space="preserve">700 000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15">
            <w:pPr>
              <w:rPr/>
            </w:pPr>
            <w:r w:rsidDel="00000000" w:rsidR="00000000" w:rsidRPr="00000000">
              <w:rPr>
                <w:color w:val="000000"/>
                <w:sz w:val="24"/>
                <w:szCs w:val="24"/>
                <w:rtl w:val="0"/>
              </w:rPr>
              <w:t xml:space="preserve">200 000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6">
            <w:pPr>
              <w:rPr/>
            </w:pPr>
            <w:r w:rsidDel="00000000" w:rsidR="00000000" w:rsidRPr="00000000">
              <w:rPr>
                <w:color w:val="000000"/>
                <w:sz w:val="24"/>
                <w:szCs w:val="24"/>
                <w:rtl w:val="0"/>
              </w:rPr>
              <w:t xml:space="preserve">Внереализационные доходы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7">
            <w:pPr>
              <w:rPr/>
            </w:pPr>
            <w:r w:rsidDel="00000000" w:rsidR="00000000" w:rsidRPr="00000000">
              <w:rPr>
                <w:color w:val="000000"/>
                <w:sz w:val="24"/>
                <w:szCs w:val="24"/>
                <w:rtl w:val="0"/>
              </w:rPr>
              <w:t xml:space="preserve">500 000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18">
            <w:pPr>
              <w:rPr/>
            </w:pPr>
            <w:r w:rsidDel="00000000" w:rsidR="00000000" w:rsidRPr="00000000">
              <w:rPr>
                <w:color w:val="000000"/>
                <w:sz w:val="24"/>
                <w:szCs w:val="24"/>
                <w:rtl w:val="0"/>
              </w:rPr>
              <w:t xml:space="preserve">1 000 000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9">
            <w:pPr>
              <w:rPr/>
            </w:pPr>
            <w:r w:rsidDel="00000000" w:rsidR="00000000" w:rsidRPr="00000000">
              <w:rPr>
                <w:b w:val="1"/>
                <w:color w:val="000000"/>
                <w:sz w:val="24"/>
                <w:szCs w:val="24"/>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A">
            <w:pPr>
              <w:rPr/>
            </w:pPr>
            <w:r w:rsidDel="00000000" w:rsidR="00000000" w:rsidRPr="00000000">
              <w:rPr>
                <w:color w:val="000000"/>
                <w:sz w:val="24"/>
                <w:szCs w:val="24"/>
                <w:rtl w:val="0"/>
              </w:rPr>
              <w:t xml:space="preserve">56 200 000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1B">
            <w:pPr>
              <w:rPr/>
            </w:pPr>
            <w:r w:rsidDel="00000000" w:rsidR="00000000" w:rsidRPr="00000000">
              <w:rPr>
                <w:color w:val="000000"/>
                <w:sz w:val="24"/>
                <w:szCs w:val="24"/>
                <w:rtl w:val="0"/>
              </w:rPr>
              <w:t xml:space="preserve">39 200 000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C">
            <w:pPr>
              <w:rPr/>
            </w:pPr>
            <w:r w:rsidDel="00000000" w:rsidR="00000000" w:rsidRPr="00000000">
              <w:rPr>
                <w:b w:val="1"/>
                <w:color w:val="000000"/>
                <w:sz w:val="24"/>
                <w:szCs w:val="24"/>
                <w:rtl w:val="0"/>
              </w:rPr>
              <w:t xml:space="preserve">Расходы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D">
            <w:pPr>
              <w:spacing w:line="240" w:lineRule="auto"/>
              <w:ind w:left="75" w:right="75" w:firstLine="0"/>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1E">
            <w:pPr>
              <w:spacing w:line="240" w:lineRule="auto"/>
              <w:ind w:left="75" w:right="75" w:firstLine="0"/>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1F">
            <w:pPr>
              <w:rPr/>
            </w:pPr>
            <w:r w:rsidDel="00000000" w:rsidR="00000000" w:rsidRPr="00000000">
              <w:rPr>
                <w:color w:val="000000"/>
                <w:sz w:val="24"/>
                <w:szCs w:val="24"/>
                <w:rtl w:val="0"/>
              </w:rPr>
              <w:t xml:space="preserve">Материальные расходы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0">
            <w:pPr>
              <w:rPr/>
            </w:pPr>
            <w:r w:rsidDel="00000000" w:rsidR="00000000" w:rsidRPr="00000000">
              <w:rPr>
                <w:color w:val="000000"/>
                <w:sz w:val="24"/>
                <w:szCs w:val="24"/>
                <w:rtl w:val="0"/>
              </w:rPr>
              <w:t xml:space="preserve">14 000 000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21">
            <w:pPr>
              <w:rPr/>
            </w:pPr>
            <w:r w:rsidDel="00000000" w:rsidR="00000000" w:rsidRPr="00000000">
              <w:rPr>
                <w:color w:val="000000"/>
                <w:sz w:val="24"/>
                <w:szCs w:val="24"/>
                <w:rtl w:val="0"/>
              </w:rPr>
              <w:t xml:space="preserve">18 000 000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2">
            <w:pPr>
              <w:rPr/>
            </w:pPr>
            <w:r w:rsidDel="00000000" w:rsidR="00000000" w:rsidRPr="00000000">
              <w:rPr>
                <w:color w:val="000000"/>
                <w:sz w:val="24"/>
                <w:szCs w:val="24"/>
                <w:rtl w:val="0"/>
              </w:rPr>
              <w:t xml:space="preserve">Цена приобретения прочего реализованного</w:t>
            </w:r>
            <w:r w:rsidDel="00000000" w:rsidR="00000000" w:rsidRPr="00000000">
              <w:rPr>
                <w:rtl w:val="0"/>
              </w:rPr>
              <w:br w:type="textWrapping"/>
            </w:r>
            <w:r w:rsidDel="00000000" w:rsidR="00000000" w:rsidRPr="00000000">
              <w:rPr>
                <w:color w:val="000000"/>
                <w:sz w:val="24"/>
                <w:szCs w:val="24"/>
                <w:rtl w:val="0"/>
              </w:rPr>
              <w:t xml:space="preserve">имущества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3">
            <w:pPr>
              <w:rPr/>
            </w:pPr>
            <w:r w:rsidDel="00000000" w:rsidR="00000000" w:rsidRPr="00000000">
              <w:rPr>
                <w:color w:val="000000"/>
                <w:sz w:val="24"/>
                <w:szCs w:val="24"/>
                <w:rtl w:val="0"/>
              </w:rPr>
              <w:t xml:space="preserve">300 000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24">
            <w:pPr>
              <w:rPr/>
            </w:pPr>
            <w:r w:rsidDel="00000000" w:rsidR="00000000" w:rsidRPr="00000000">
              <w:rPr>
                <w:color w:val="000000"/>
                <w:sz w:val="24"/>
                <w:szCs w:val="24"/>
                <w:rtl w:val="0"/>
              </w:rPr>
              <w:t xml:space="preserve">100 000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5">
            <w:pPr>
              <w:rPr/>
            </w:pPr>
            <w:r w:rsidDel="00000000" w:rsidR="00000000" w:rsidRPr="00000000">
              <w:rPr>
                <w:color w:val="000000"/>
                <w:sz w:val="24"/>
                <w:szCs w:val="24"/>
                <w:rtl w:val="0"/>
              </w:rPr>
              <w:t xml:space="preserve">Сумма начисленной амортизации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6">
            <w:pPr>
              <w:rPr/>
            </w:pPr>
            <w:r w:rsidDel="00000000" w:rsidR="00000000" w:rsidRPr="00000000">
              <w:rPr>
                <w:color w:val="000000"/>
                <w:sz w:val="24"/>
                <w:szCs w:val="24"/>
                <w:rtl w:val="0"/>
              </w:rPr>
              <w:t xml:space="preserve">3 000 000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27">
            <w:pPr>
              <w:rPr/>
            </w:pPr>
            <w:r w:rsidDel="00000000" w:rsidR="00000000" w:rsidRPr="00000000">
              <w:rPr>
                <w:color w:val="000000"/>
                <w:sz w:val="24"/>
                <w:szCs w:val="24"/>
                <w:rtl w:val="0"/>
              </w:rPr>
              <w:t xml:space="preserve">3 500 000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8">
            <w:pPr>
              <w:rPr/>
            </w:pPr>
            <w:r w:rsidDel="00000000" w:rsidR="00000000" w:rsidRPr="00000000">
              <w:rPr>
                <w:color w:val="000000"/>
                <w:sz w:val="24"/>
                <w:szCs w:val="24"/>
                <w:rtl w:val="0"/>
              </w:rPr>
              <w:t xml:space="preserve">Арендная плата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9">
            <w:pPr>
              <w:rPr/>
            </w:pPr>
            <w:r w:rsidDel="00000000" w:rsidR="00000000" w:rsidRPr="00000000">
              <w:rPr>
                <w:color w:val="000000"/>
                <w:sz w:val="24"/>
                <w:szCs w:val="24"/>
                <w:rtl w:val="0"/>
              </w:rPr>
              <w:t xml:space="preserve">10 000 000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2A">
            <w:pPr>
              <w:rPr/>
            </w:pPr>
            <w:r w:rsidDel="00000000" w:rsidR="00000000" w:rsidRPr="00000000">
              <w:rPr>
                <w:color w:val="000000"/>
                <w:sz w:val="24"/>
                <w:szCs w:val="24"/>
                <w:rtl w:val="0"/>
              </w:rPr>
              <w:t xml:space="preserve">14 000 000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B">
            <w:pPr>
              <w:rPr/>
            </w:pPr>
            <w:r w:rsidDel="00000000" w:rsidR="00000000" w:rsidRPr="00000000">
              <w:rPr>
                <w:color w:val="000000"/>
                <w:sz w:val="24"/>
                <w:szCs w:val="24"/>
                <w:rtl w:val="0"/>
              </w:rPr>
              <w:t xml:space="preserve">Ремонтные работы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C">
            <w:pPr>
              <w:rPr/>
            </w:pPr>
            <w:r w:rsidDel="00000000" w:rsidR="00000000" w:rsidRPr="00000000">
              <w:rPr>
                <w:color w:val="000000"/>
                <w:sz w:val="24"/>
                <w:szCs w:val="24"/>
                <w:rtl w:val="0"/>
              </w:rPr>
              <w:t xml:space="preserve">1 000 000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2D">
            <w:pPr>
              <w:rPr/>
            </w:pPr>
            <w:r w:rsidDel="00000000" w:rsidR="00000000" w:rsidRPr="00000000">
              <w:rPr>
                <w:color w:val="000000"/>
                <w:sz w:val="24"/>
                <w:szCs w:val="24"/>
                <w:rtl w:val="0"/>
              </w:rPr>
              <w:t xml:space="preserve">6 000 000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E">
            <w:pPr>
              <w:rPr/>
            </w:pPr>
            <w:r w:rsidDel="00000000" w:rsidR="00000000" w:rsidRPr="00000000">
              <w:rPr>
                <w:color w:val="000000"/>
                <w:sz w:val="24"/>
                <w:szCs w:val="24"/>
                <w:rtl w:val="0"/>
              </w:rPr>
              <w:t xml:space="preserve">Содержание служебного транспорта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F">
            <w:pPr>
              <w:rPr/>
            </w:pPr>
            <w:r w:rsidDel="00000000" w:rsidR="00000000" w:rsidRPr="00000000">
              <w:rPr>
                <w:color w:val="000000"/>
                <w:sz w:val="24"/>
                <w:szCs w:val="24"/>
                <w:rtl w:val="0"/>
              </w:rPr>
              <w:t xml:space="preserve">500 000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30">
            <w:pPr>
              <w:rPr/>
            </w:pPr>
            <w:r w:rsidDel="00000000" w:rsidR="00000000" w:rsidRPr="00000000">
              <w:rPr>
                <w:color w:val="000000"/>
                <w:sz w:val="24"/>
                <w:szCs w:val="24"/>
                <w:rtl w:val="0"/>
              </w:rPr>
              <w:t xml:space="preserve">500 000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1">
            <w:pPr>
              <w:rPr/>
            </w:pPr>
            <w:r w:rsidDel="00000000" w:rsidR="00000000" w:rsidRPr="00000000">
              <w:rPr>
                <w:color w:val="000000"/>
                <w:sz w:val="24"/>
                <w:szCs w:val="24"/>
                <w:rtl w:val="0"/>
              </w:rPr>
              <w:t xml:space="preserve">Услуги банка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2">
            <w:pPr>
              <w:rPr/>
            </w:pPr>
            <w:r w:rsidDel="00000000" w:rsidR="00000000" w:rsidRPr="00000000">
              <w:rPr>
                <w:color w:val="000000"/>
                <w:sz w:val="24"/>
                <w:szCs w:val="24"/>
                <w:rtl w:val="0"/>
              </w:rPr>
              <w:t xml:space="preserve">100 000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33">
            <w:pPr>
              <w:rPr/>
            </w:pPr>
            <w:r w:rsidDel="00000000" w:rsidR="00000000" w:rsidRPr="00000000">
              <w:rPr>
                <w:color w:val="000000"/>
                <w:sz w:val="24"/>
                <w:szCs w:val="24"/>
                <w:rtl w:val="0"/>
              </w:rPr>
              <w:t xml:space="preserve">100 000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4">
            <w:pPr>
              <w:rPr/>
            </w:pPr>
            <w:r w:rsidDel="00000000" w:rsidR="00000000" w:rsidRPr="00000000">
              <w:rPr>
                <w:color w:val="000000"/>
                <w:sz w:val="24"/>
                <w:szCs w:val="24"/>
                <w:rtl w:val="0"/>
              </w:rPr>
              <w:t xml:space="preserve">Проценты по кредитам и займам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5">
            <w:pPr>
              <w:rPr/>
            </w:pPr>
            <w:r w:rsidDel="00000000" w:rsidR="00000000" w:rsidRPr="00000000">
              <w:rPr>
                <w:color w:val="000000"/>
                <w:sz w:val="24"/>
                <w:szCs w:val="24"/>
                <w:rtl w:val="0"/>
              </w:rPr>
              <w:t xml:space="preserve">50 000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36">
            <w:pPr>
              <w:rPr/>
            </w:pPr>
            <w:r w:rsidDel="00000000" w:rsidR="00000000" w:rsidRPr="00000000">
              <w:rPr>
                <w:color w:val="000000"/>
                <w:sz w:val="24"/>
                <w:szCs w:val="24"/>
                <w:rtl w:val="0"/>
              </w:rPr>
              <w:t xml:space="preserve">50 000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7">
            <w:pPr>
              <w:rPr/>
            </w:pPr>
            <w:r w:rsidDel="00000000" w:rsidR="00000000" w:rsidRPr="00000000">
              <w:rPr>
                <w:color w:val="000000"/>
                <w:sz w:val="24"/>
                <w:szCs w:val="24"/>
                <w:rtl w:val="0"/>
              </w:rPr>
              <w:t xml:space="preserve">Услуги связи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8">
            <w:pPr>
              <w:rPr/>
            </w:pPr>
            <w:r w:rsidDel="00000000" w:rsidR="00000000" w:rsidRPr="00000000">
              <w:rPr>
                <w:color w:val="000000"/>
                <w:sz w:val="24"/>
                <w:szCs w:val="24"/>
                <w:rtl w:val="0"/>
              </w:rPr>
              <w:t xml:space="preserve">70 000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39">
            <w:pPr>
              <w:rPr/>
            </w:pPr>
            <w:r w:rsidDel="00000000" w:rsidR="00000000" w:rsidRPr="00000000">
              <w:rPr>
                <w:color w:val="000000"/>
                <w:sz w:val="24"/>
                <w:szCs w:val="24"/>
                <w:rtl w:val="0"/>
              </w:rPr>
              <w:t xml:space="preserve">70 000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A">
            <w:pPr>
              <w:rPr/>
            </w:pPr>
            <w:r w:rsidDel="00000000" w:rsidR="00000000" w:rsidRPr="00000000">
              <w:rPr>
                <w:color w:val="000000"/>
                <w:sz w:val="24"/>
                <w:szCs w:val="24"/>
                <w:rtl w:val="0"/>
              </w:rPr>
              <w:t xml:space="preserve">Расходы на оплату труда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B">
            <w:pPr>
              <w:rPr/>
            </w:pPr>
            <w:r w:rsidDel="00000000" w:rsidR="00000000" w:rsidRPr="00000000">
              <w:rPr>
                <w:color w:val="000000"/>
                <w:sz w:val="24"/>
                <w:szCs w:val="24"/>
                <w:rtl w:val="0"/>
              </w:rPr>
              <w:t xml:space="preserve">4 000 000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3C">
            <w:pPr>
              <w:rPr/>
            </w:pPr>
            <w:r w:rsidDel="00000000" w:rsidR="00000000" w:rsidRPr="00000000">
              <w:rPr>
                <w:color w:val="000000"/>
                <w:sz w:val="24"/>
                <w:szCs w:val="24"/>
                <w:rtl w:val="0"/>
              </w:rPr>
              <w:t xml:space="preserve">4 500 000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D">
            <w:pPr>
              <w:rPr/>
            </w:pPr>
            <w:r w:rsidDel="00000000" w:rsidR="00000000" w:rsidRPr="00000000">
              <w:rPr>
                <w:color w:val="000000"/>
                <w:sz w:val="24"/>
                <w:szCs w:val="24"/>
                <w:rtl w:val="0"/>
              </w:rPr>
              <w:t xml:space="preserve">Командировочные расходы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E">
            <w:pPr>
              <w:rPr/>
            </w:pPr>
            <w:r w:rsidDel="00000000" w:rsidR="00000000" w:rsidRPr="00000000">
              <w:rPr>
                <w:color w:val="000000"/>
                <w:sz w:val="24"/>
                <w:szCs w:val="24"/>
                <w:rtl w:val="0"/>
              </w:rPr>
              <w:t xml:space="preserve">200 000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3F">
            <w:pPr>
              <w:rPr/>
            </w:pPr>
            <w:r w:rsidDel="00000000" w:rsidR="00000000" w:rsidRPr="00000000">
              <w:rPr>
                <w:color w:val="000000"/>
                <w:sz w:val="24"/>
                <w:szCs w:val="24"/>
                <w:rtl w:val="0"/>
              </w:rPr>
              <w:t xml:space="preserve">200 000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0">
            <w:pPr>
              <w:rPr/>
            </w:pPr>
            <w:r w:rsidDel="00000000" w:rsidR="00000000" w:rsidRPr="00000000">
              <w:rPr>
                <w:color w:val="000000"/>
                <w:sz w:val="24"/>
                <w:szCs w:val="24"/>
                <w:rtl w:val="0"/>
              </w:rPr>
              <w:t xml:space="preserve">Страховые взносы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1">
            <w:pPr>
              <w:rPr/>
            </w:pPr>
            <w:r w:rsidDel="00000000" w:rsidR="00000000" w:rsidRPr="00000000">
              <w:rPr>
                <w:color w:val="000000"/>
                <w:sz w:val="24"/>
                <w:szCs w:val="24"/>
                <w:rtl w:val="0"/>
              </w:rPr>
              <w:t xml:space="preserve">588 000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42">
            <w:pPr>
              <w:rPr/>
            </w:pPr>
            <w:r w:rsidDel="00000000" w:rsidR="00000000" w:rsidRPr="00000000">
              <w:rPr>
                <w:color w:val="000000"/>
                <w:sz w:val="24"/>
                <w:szCs w:val="24"/>
                <w:rtl w:val="0"/>
              </w:rPr>
              <w:t xml:space="preserve">644 000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3">
            <w:pPr>
              <w:rPr/>
            </w:pPr>
            <w:r w:rsidDel="00000000" w:rsidR="00000000" w:rsidRPr="00000000">
              <w:rPr>
                <w:color w:val="000000"/>
                <w:sz w:val="24"/>
                <w:szCs w:val="24"/>
                <w:rtl w:val="0"/>
              </w:rPr>
              <w:t xml:space="preserve">Налог на имущество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4">
            <w:pPr>
              <w:rPr/>
            </w:pPr>
            <w:r w:rsidDel="00000000" w:rsidR="00000000" w:rsidRPr="00000000">
              <w:rPr>
                <w:color w:val="000000"/>
                <w:sz w:val="24"/>
                <w:szCs w:val="24"/>
                <w:rtl w:val="0"/>
              </w:rPr>
              <w:t xml:space="preserve">300 000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45">
            <w:pPr>
              <w:rPr/>
            </w:pPr>
            <w:r w:rsidDel="00000000" w:rsidR="00000000" w:rsidRPr="00000000">
              <w:rPr>
                <w:color w:val="000000"/>
                <w:sz w:val="24"/>
                <w:szCs w:val="24"/>
                <w:rtl w:val="0"/>
              </w:rPr>
              <w:t xml:space="preserve">260 000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6">
            <w:pPr>
              <w:rPr/>
            </w:pPr>
            <w:r w:rsidDel="00000000" w:rsidR="00000000" w:rsidRPr="00000000">
              <w:rPr>
                <w:color w:val="000000"/>
                <w:sz w:val="24"/>
                <w:szCs w:val="24"/>
                <w:rtl w:val="0"/>
              </w:rPr>
              <w:t xml:space="preserve">Транспортный налог</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7">
            <w:pPr>
              <w:rPr/>
            </w:pPr>
            <w:r w:rsidDel="00000000" w:rsidR="00000000" w:rsidRPr="00000000">
              <w:rPr>
                <w:color w:val="000000"/>
                <w:sz w:val="24"/>
                <w:szCs w:val="24"/>
                <w:rtl w:val="0"/>
              </w:rPr>
              <w:t xml:space="preserve">100 000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48">
            <w:pPr>
              <w:rPr/>
            </w:pPr>
            <w:r w:rsidDel="00000000" w:rsidR="00000000" w:rsidRPr="00000000">
              <w:rPr>
                <w:color w:val="000000"/>
                <w:sz w:val="24"/>
                <w:szCs w:val="24"/>
                <w:rtl w:val="0"/>
              </w:rPr>
              <w:t xml:space="preserve">120 000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9">
            <w:pPr>
              <w:rPr/>
            </w:pPr>
            <w:r w:rsidDel="00000000" w:rsidR="00000000" w:rsidRPr="00000000">
              <w:rPr>
                <w:color w:val="000000"/>
                <w:sz w:val="24"/>
                <w:szCs w:val="24"/>
                <w:rtl w:val="0"/>
              </w:rPr>
              <w:t xml:space="preserve">Плата за негативное воздействие</w:t>
            </w:r>
            <w:r w:rsidDel="00000000" w:rsidR="00000000" w:rsidRPr="00000000">
              <w:rPr>
                <w:rtl w:val="0"/>
              </w:rPr>
              <w:br w:type="textWrapping"/>
            </w:r>
            <w:r w:rsidDel="00000000" w:rsidR="00000000" w:rsidRPr="00000000">
              <w:rPr>
                <w:color w:val="000000"/>
                <w:sz w:val="24"/>
                <w:szCs w:val="24"/>
                <w:rtl w:val="0"/>
              </w:rPr>
              <w:t xml:space="preserve">на окружающую среду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A">
            <w:pPr>
              <w:rPr/>
            </w:pPr>
            <w:r w:rsidDel="00000000" w:rsidR="00000000" w:rsidRPr="00000000">
              <w:rPr>
                <w:color w:val="000000"/>
                <w:sz w:val="24"/>
                <w:szCs w:val="24"/>
                <w:rtl w:val="0"/>
              </w:rPr>
              <w:t xml:space="preserve">20 000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4B">
            <w:pPr>
              <w:rPr/>
            </w:pPr>
            <w:r w:rsidDel="00000000" w:rsidR="00000000" w:rsidRPr="00000000">
              <w:rPr>
                <w:color w:val="000000"/>
                <w:sz w:val="24"/>
                <w:szCs w:val="24"/>
                <w:rtl w:val="0"/>
              </w:rPr>
              <w:t xml:space="preserve">25 000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C">
            <w:pPr>
              <w:rPr/>
            </w:pPr>
            <w:r w:rsidDel="00000000" w:rsidR="00000000" w:rsidRPr="00000000">
              <w:rPr>
                <w:color w:val="000000"/>
                <w:sz w:val="24"/>
                <w:szCs w:val="24"/>
                <w:rtl w:val="0"/>
              </w:rPr>
              <w:t xml:space="preserve">Информационные и консультационные услуги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D">
            <w:pPr>
              <w:rPr/>
            </w:pPr>
            <w:r w:rsidDel="00000000" w:rsidR="00000000" w:rsidRPr="00000000">
              <w:rPr>
                <w:color w:val="000000"/>
                <w:sz w:val="24"/>
                <w:szCs w:val="24"/>
                <w:rtl w:val="0"/>
              </w:rPr>
              <w:t xml:space="preserve">5 000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4E">
            <w:pPr>
              <w:rPr/>
            </w:pPr>
            <w:r w:rsidDel="00000000" w:rsidR="00000000" w:rsidRPr="00000000">
              <w:rPr>
                <w:color w:val="000000"/>
                <w:sz w:val="24"/>
                <w:szCs w:val="24"/>
                <w:rtl w:val="0"/>
              </w:rPr>
              <w:t xml:space="preserve">15 000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F">
            <w:pPr>
              <w:rPr/>
            </w:pPr>
            <w:r w:rsidDel="00000000" w:rsidR="00000000" w:rsidRPr="00000000">
              <w:rPr>
                <w:color w:val="000000"/>
                <w:sz w:val="24"/>
                <w:szCs w:val="24"/>
                <w:rtl w:val="0"/>
              </w:rPr>
              <w:t xml:space="preserve">Прочие расходы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0">
            <w:pPr>
              <w:rPr/>
            </w:pPr>
            <w:r w:rsidDel="00000000" w:rsidR="00000000" w:rsidRPr="00000000">
              <w:rPr>
                <w:color w:val="000000"/>
                <w:sz w:val="24"/>
                <w:szCs w:val="24"/>
                <w:rtl w:val="0"/>
              </w:rPr>
              <w:t xml:space="preserve">20 000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51">
            <w:pPr>
              <w:rPr/>
            </w:pPr>
            <w:r w:rsidDel="00000000" w:rsidR="00000000" w:rsidRPr="00000000">
              <w:rPr>
                <w:color w:val="000000"/>
                <w:sz w:val="24"/>
                <w:szCs w:val="24"/>
                <w:rtl w:val="0"/>
              </w:rPr>
              <w:t xml:space="preserve">10 000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2">
            <w:pPr>
              <w:rPr/>
            </w:pPr>
            <w:r w:rsidDel="00000000" w:rsidR="00000000" w:rsidRPr="00000000">
              <w:rPr>
                <w:b w:val="1"/>
                <w:color w:val="000000"/>
                <w:sz w:val="24"/>
                <w:szCs w:val="24"/>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3">
            <w:pPr>
              <w:rPr/>
            </w:pPr>
            <w:r w:rsidDel="00000000" w:rsidR="00000000" w:rsidRPr="00000000">
              <w:rPr>
                <w:color w:val="000000"/>
                <w:sz w:val="24"/>
                <w:szCs w:val="24"/>
                <w:rtl w:val="0"/>
              </w:rPr>
              <w:t xml:space="preserve">34 253 000</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75.0" w:type="dxa"/>
              <w:left w:w="75.0" w:type="dxa"/>
              <w:bottom w:w="75.0" w:type="dxa"/>
              <w:right w:w="75.0" w:type="dxa"/>
            </w:tcMar>
            <w:vAlign w:val="center"/>
          </w:tcPr>
          <w:p w:rsidR="00000000" w:rsidDel="00000000" w:rsidP="00000000" w:rsidRDefault="00000000" w:rsidRPr="00000000" w14:paraId="00000054">
            <w:pPr>
              <w:rPr/>
            </w:pPr>
            <w:r w:rsidDel="00000000" w:rsidR="00000000" w:rsidRPr="00000000">
              <w:rPr>
                <w:color w:val="000000"/>
                <w:sz w:val="24"/>
                <w:szCs w:val="24"/>
                <w:rtl w:val="0"/>
              </w:rPr>
              <w:t xml:space="preserve">48 094 000</w:t>
            </w:r>
            <w:r w:rsidDel="00000000" w:rsidR="00000000" w:rsidRPr="00000000">
              <w:rPr>
                <w:rtl w:val="0"/>
              </w:rPr>
            </w:r>
          </w:p>
        </w:tc>
      </w:tr>
    </w:tbl>
    <w:p w:rsidR="00000000" w:rsidDel="00000000" w:rsidP="00000000" w:rsidRDefault="00000000" w:rsidRPr="00000000" w14:paraId="00000055">
      <w:pPr>
        <w:spacing w:after="280" w:before="280" w:line="240" w:lineRule="auto"/>
        <w:rPr>
          <w:color w:val="000000"/>
          <w:sz w:val="24"/>
          <w:szCs w:val="24"/>
        </w:rPr>
      </w:pPr>
      <w:r w:rsidDel="00000000" w:rsidR="00000000" w:rsidRPr="00000000">
        <w:rPr>
          <w:color w:val="000000"/>
          <w:sz w:val="24"/>
          <w:szCs w:val="24"/>
          <w:rtl w:val="0"/>
        </w:rPr>
        <w:t xml:space="preserve">В целях стабилизации финансово-хозяйственной деятельности и получения положительного финансового результата принято решение:</w:t>
      </w:r>
    </w:p>
    <w:p w:rsidR="00000000" w:rsidDel="00000000" w:rsidP="00000000" w:rsidRDefault="00000000" w:rsidRPr="00000000" w14:paraId="00000056">
      <w:pPr>
        <w:numPr>
          <w:ilvl w:val="0"/>
          <w:numId w:val="1"/>
        </w:numPr>
        <w:spacing w:after="0" w:before="280" w:line="240" w:lineRule="auto"/>
        <w:ind w:left="780" w:right="180" w:hanging="360"/>
        <w:rPr>
          <w:color w:val="000000"/>
          <w:sz w:val="24"/>
          <w:szCs w:val="24"/>
        </w:rPr>
      </w:pPr>
      <w:r w:rsidDel="00000000" w:rsidR="00000000" w:rsidRPr="00000000">
        <w:rPr>
          <w:color w:val="000000"/>
          <w:sz w:val="24"/>
          <w:szCs w:val="24"/>
          <w:rtl w:val="0"/>
        </w:rPr>
        <w:t xml:space="preserve">дополнить ассортимент производимой продукции;</w:t>
      </w:r>
    </w:p>
    <w:p w:rsidR="00000000" w:rsidDel="00000000" w:rsidP="00000000" w:rsidRDefault="00000000" w:rsidRPr="00000000" w14:paraId="00000057">
      <w:pPr>
        <w:numPr>
          <w:ilvl w:val="0"/>
          <w:numId w:val="1"/>
        </w:numPr>
        <w:spacing w:after="0" w:before="0" w:line="240" w:lineRule="auto"/>
        <w:ind w:left="780" w:right="180" w:hanging="360"/>
        <w:rPr>
          <w:color w:val="000000"/>
          <w:sz w:val="24"/>
          <w:szCs w:val="24"/>
        </w:rPr>
      </w:pPr>
      <w:r w:rsidDel="00000000" w:rsidR="00000000" w:rsidRPr="00000000">
        <w:rPr>
          <w:color w:val="000000"/>
          <w:sz w:val="24"/>
          <w:szCs w:val="24"/>
          <w:rtl w:val="0"/>
        </w:rPr>
        <w:t xml:space="preserve">пересмотреть ценовую политику на реализуемую продукцию;</w:t>
      </w:r>
    </w:p>
    <w:p w:rsidR="00000000" w:rsidDel="00000000" w:rsidP="00000000" w:rsidRDefault="00000000" w:rsidRPr="00000000" w14:paraId="00000058">
      <w:pPr>
        <w:numPr>
          <w:ilvl w:val="0"/>
          <w:numId w:val="1"/>
        </w:numPr>
        <w:spacing w:after="0" w:before="0" w:line="240" w:lineRule="auto"/>
        <w:ind w:left="780" w:right="180" w:hanging="360"/>
        <w:rPr>
          <w:color w:val="000000"/>
          <w:sz w:val="24"/>
          <w:szCs w:val="24"/>
        </w:rPr>
      </w:pPr>
      <w:r w:rsidDel="00000000" w:rsidR="00000000" w:rsidRPr="00000000">
        <w:rPr>
          <w:color w:val="000000"/>
          <w:sz w:val="24"/>
          <w:szCs w:val="24"/>
          <w:rtl w:val="0"/>
        </w:rPr>
        <w:t xml:space="preserve">заключать договоры на закупку сырья и материалов с региональными</w:t>
      </w:r>
      <w:r w:rsidDel="00000000" w:rsidR="00000000" w:rsidRPr="00000000">
        <w:rPr>
          <w:rtl w:val="0"/>
        </w:rPr>
        <w:br w:type="textWrapping"/>
      </w:r>
      <w:r w:rsidDel="00000000" w:rsidR="00000000" w:rsidRPr="00000000">
        <w:rPr>
          <w:color w:val="000000"/>
          <w:sz w:val="24"/>
          <w:szCs w:val="24"/>
          <w:rtl w:val="0"/>
        </w:rPr>
        <w:t xml:space="preserve">поставщиками;</w:t>
      </w:r>
    </w:p>
    <w:p w:rsidR="00000000" w:rsidDel="00000000" w:rsidP="00000000" w:rsidRDefault="00000000" w:rsidRPr="00000000" w14:paraId="00000059">
      <w:pPr>
        <w:numPr>
          <w:ilvl w:val="0"/>
          <w:numId w:val="1"/>
        </w:numPr>
        <w:spacing w:after="280" w:before="0" w:line="240" w:lineRule="auto"/>
        <w:ind w:left="780" w:right="180" w:hanging="360"/>
        <w:rPr>
          <w:color w:val="000000"/>
          <w:sz w:val="24"/>
          <w:szCs w:val="24"/>
        </w:rPr>
      </w:pPr>
      <w:r w:rsidDel="00000000" w:rsidR="00000000" w:rsidRPr="00000000">
        <w:rPr>
          <w:color w:val="000000"/>
          <w:sz w:val="24"/>
          <w:szCs w:val="24"/>
          <w:rtl w:val="0"/>
        </w:rPr>
        <w:t xml:space="preserve">расширить число партнеров, осуществляющих сбыт продукции потребителям.</w:t>
      </w:r>
    </w:p>
    <w:p w:rsidR="00000000" w:rsidDel="00000000" w:rsidP="00000000" w:rsidRDefault="00000000" w:rsidRPr="00000000" w14:paraId="0000005A">
      <w:pPr>
        <w:spacing w:after="280" w:before="280" w:line="240" w:lineRule="auto"/>
        <w:rPr>
          <w:color w:val="000000"/>
          <w:sz w:val="24"/>
          <w:szCs w:val="24"/>
        </w:rPr>
      </w:pPr>
      <w:r w:rsidDel="00000000" w:rsidR="00000000" w:rsidRPr="00000000">
        <w:rPr>
          <w:color w:val="000000"/>
          <w:sz w:val="24"/>
          <w:szCs w:val="24"/>
          <w:rtl w:val="0"/>
        </w:rPr>
        <w:t xml:space="preserve">Приложения:</w:t>
      </w:r>
    </w:p>
    <w:p w:rsidR="00000000" w:rsidDel="00000000" w:rsidP="00000000" w:rsidRDefault="00000000" w:rsidRPr="00000000" w14:paraId="0000005B">
      <w:pPr>
        <w:spacing w:after="280" w:before="280" w:line="240" w:lineRule="auto"/>
        <w:rPr>
          <w:color w:val="000000"/>
          <w:sz w:val="24"/>
          <w:szCs w:val="24"/>
        </w:rPr>
      </w:pPr>
      <w:r w:rsidDel="00000000" w:rsidR="00000000" w:rsidRPr="00000000">
        <w:rPr>
          <w:color w:val="000000"/>
          <w:sz w:val="24"/>
          <w:szCs w:val="24"/>
          <w:rtl w:val="0"/>
        </w:rPr>
        <w:t xml:space="preserve">1. Отчет отдела продаж – на 10 листах.</w:t>
      </w:r>
      <w:r w:rsidDel="00000000" w:rsidR="00000000" w:rsidRPr="00000000">
        <w:rPr>
          <w:rtl w:val="0"/>
        </w:rPr>
        <w:br w:type="textWrapping"/>
      </w:r>
      <w:r w:rsidDel="00000000" w:rsidR="00000000" w:rsidRPr="00000000">
        <w:rPr>
          <w:color w:val="000000"/>
          <w:sz w:val="24"/>
          <w:szCs w:val="24"/>
          <w:rtl w:val="0"/>
        </w:rPr>
        <w:t xml:space="preserve">2.  Маркетинговая политика компании на текущий год – на</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15 листах.</w:t>
      </w:r>
      <w:r w:rsidDel="00000000" w:rsidR="00000000" w:rsidRPr="00000000">
        <w:rPr>
          <w:rtl w:val="0"/>
        </w:rPr>
        <w:br w:type="textWrapping"/>
      </w:r>
      <w:r w:rsidDel="00000000" w:rsidR="00000000" w:rsidRPr="00000000">
        <w:rPr>
          <w:color w:val="000000"/>
          <w:sz w:val="24"/>
          <w:szCs w:val="24"/>
          <w:rtl w:val="0"/>
        </w:rPr>
        <w:t xml:space="preserve">3. Приказ руководителя об изменении приоритетных закупок в текущем году сырья и материалов у поставщиков компании и о поиске новых контрагентов – на 2 листах.</w:t>
      </w:r>
      <w:r w:rsidDel="00000000" w:rsidR="00000000" w:rsidRPr="00000000">
        <w:rPr>
          <w:rtl w:val="0"/>
        </w:rPr>
        <w:br w:type="textWrapping"/>
      </w:r>
      <w:r w:rsidDel="00000000" w:rsidR="00000000" w:rsidRPr="00000000">
        <w:rPr>
          <w:color w:val="000000"/>
          <w:sz w:val="24"/>
          <w:szCs w:val="24"/>
          <w:rtl w:val="0"/>
        </w:rPr>
        <w:t xml:space="preserve">4. Договор аренды торговых помещений, дополнительное соглашение к договору – на 8 листах.</w:t>
      </w:r>
      <w:r w:rsidDel="00000000" w:rsidR="00000000" w:rsidRPr="00000000">
        <w:rPr>
          <w:rtl w:val="0"/>
        </w:rPr>
        <w:br w:type="textWrapping"/>
      </w:r>
      <w:r w:rsidDel="00000000" w:rsidR="00000000" w:rsidRPr="00000000">
        <w:rPr>
          <w:color w:val="000000"/>
          <w:sz w:val="24"/>
          <w:szCs w:val="24"/>
          <w:rtl w:val="0"/>
        </w:rPr>
        <w:t xml:space="preserve">5. Договор строительного подряда, сметы расходов к договору – на 30 листах.</w:t>
      </w:r>
    </w:p>
    <w:p w:rsidR="00000000" w:rsidDel="00000000" w:rsidP="00000000" w:rsidRDefault="00000000" w:rsidRPr="00000000" w14:paraId="0000005C">
      <w:pPr>
        <w:spacing w:after="280" w:before="280" w:line="240" w:lineRule="auto"/>
        <w:rPr>
          <w:color w:val="000000"/>
          <w:sz w:val="24"/>
          <w:szCs w:val="24"/>
        </w:rPr>
      </w:pPr>
      <w:r w:rsidDel="00000000" w:rsidR="00000000" w:rsidRPr="00000000">
        <w:rPr>
          <w:rtl w:val="0"/>
        </w:rPr>
      </w:r>
    </w:p>
    <w:p w:rsidR="00000000" w:rsidDel="00000000" w:rsidP="00000000" w:rsidRDefault="00000000" w:rsidRPr="00000000" w14:paraId="0000005D">
      <w:pPr>
        <w:spacing w:after="280" w:before="280" w:lineRule="auto"/>
        <w:rPr>
          <w:sz w:val="24"/>
          <w:szCs w:val="24"/>
        </w:rPr>
      </w:pPr>
      <w:r w:rsidDel="00000000" w:rsidR="00000000" w:rsidRPr="00000000">
        <w:rPr>
          <w:sz w:val="24"/>
          <w:szCs w:val="24"/>
          <w:rtl w:val="0"/>
        </w:rPr>
        <w:t xml:space="preserve">Директор  __________  А.В. Летов</w:t>
      </w:r>
    </w:p>
    <w:p w:rsidR="00000000" w:rsidDel="00000000" w:rsidP="00000000" w:rsidRDefault="00000000" w:rsidRPr="00000000" w14:paraId="0000005E">
      <w:pPr>
        <w:spacing w:after="280" w:before="280" w:lineRule="auto"/>
        <w:rPr>
          <w:sz w:val="24"/>
          <w:szCs w:val="24"/>
        </w:rPr>
      </w:pPr>
      <w:r w:rsidDel="00000000" w:rsidR="00000000" w:rsidRPr="00000000">
        <w:rPr>
          <w:rtl w:val="0"/>
        </w:rPr>
      </w:r>
    </w:p>
    <w:p w:rsidR="00000000" w:rsidDel="00000000" w:rsidP="00000000" w:rsidRDefault="00000000" w:rsidRPr="00000000" w14:paraId="0000005F">
      <w:pPr>
        <w:spacing w:after="280" w:before="280" w:lineRule="auto"/>
        <w:rPr>
          <w:sz w:val="24"/>
          <w:szCs w:val="24"/>
        </w:rPr>
      </w:pPr>
      <w:r w:rsidDel="00000000" w:rsidR="00000000" w:rsidRPr="00000000">
        <w:rPr>
          <w:sz w:val="24"/>
          <w:szCs w:val="24"/>
          <w:rtl w:val="0"/>
        </w:rPr>
        <w:t xml:space="preserve">Главный бухгалтер  __________  А.С. Пухова</w:t>
      </w:r>
    </w:p>
    <w:p w:rsidR="00000000" w:rsidDel="00000000" w:rsidP="00000000" w:rsidRDefault="00000000" w:rsidRPr="00000000" w14:paraId="00000060">
      <w:pPr>
        <w:spacing w:before="280" w:lineRule="auto"/>
        <w:rPr>
          <w:sz w:val="24"/>
          <w:szCs w:val="24"/>
        </w:rPr>
      </w:pPr>
      <w:r w:rsidDel="00000000" w:rsidR="00000000" w:rsidRPr="00000000">
        <w:rPr>
          <w:sz w:val="24"/>
          <w:szCs w:val="24"/>
          <w:rtl w:val="0"/>
        </w:rPr>
        <w:t xml:space="preserve">16.11.2022</w:t>
      </w:r>
    </w:p>
    <w:p w:rsidR="00000000" w:rsidDel="00000000" w:rsidP="00000000" w:rsidRDefault="00000000" w:rsidRPr="00000000" w14:paraId="00000061">
      <w:pPr>
        <w:spacing w:before="280" w:line="240" w:lineRule="auto"/>
        <w:rPr>
          <w:sz w:val="24"/>
          <w:szCs w:val="24"/>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7E17"/>
  </w:style>
  <w:style w:type="paragraph" w:styleId="Heading1">
    <w:name w:val="heading 1"/>
    <w:basedOn w:val="Normal"/>
    <w:next w:val="Normal"/>
    <w:link w:val="Heading1Char"/>
    <w:uiPriority w:val="9"/>
    <w:qFormat w:val="1"/>
    <w:rsid w:val="00B73A5A"/>
    <w:pPr>
      <w:keepNext w:val="1"/>
      <w:keepLines w:val="1"/>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73A5A"/>
    <w:rPr>
      <w:rFonts w:asciiTheme="majorHAnsi" w:cstheme="majorBidi" w:eastAsiaTheme="majorEastAsia" w:hAnsiTheme="majorHAnsi"/>
      <w:b w:val="1"/>
      <w:bCs w:val="1"/>
      <w:color w:val="365f91" w:themeColor="accent1" w:themeShade="0000BF"/>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RTwfalzRjb3V+3rwimVNEp1QCw==">CgMxLjA4AHIhMXl6aHNzcTA1U1RCN3hrczlkMmFMZVJnTFRvcUMxVnpK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cp:coreProperties>
</file>