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8.0" w:type="dxa"/>
        <w:jc w:val="left"/>
        <w:tblLayout w:type="fixed"/>
        <w:tblLook w:val="0400"/>
      </w:tblPr>
      <w:tblGrid>
        <w:gridCol w:w="315"/>
        <w:gridCol w:w="315"/>
        <w:gridCol w:w="315"/>
        <w:gridCol w:w="315"/>
        <w:gridCol w:w="368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tblGridChange w:id="0">
          <w:tblGrid>
            <w:gridCol w:w="315"/>
            <w:gridCol w:w="315"/>
            <w:gridCol w:w="315"/>
            <w:gridCol w:w="315"/>
            <w:gridCol w:w="368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  <w:gridCol w:w="315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1"/>
            <w:tcBorders>
              <w:bottom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Акт №   от «  »      2024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Исполнитель: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8"/>
            <w:shd w:fill="auto" w:val="clea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Заказчик: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8"/>
            <w:shd w:fill="auto" w:val="clea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Основание: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8"/>
            <w:shd w:fill="auto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0" w:val="single"/>
              <w:lef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vMerge w:val="restart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Наименование работ, услуг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Кол-во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Ед.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10" w:val="single"/>
              <w:left w:color="000000" w:space="0" w:sz="5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Сумма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0" w:val="single"/>
              <w:lef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vMerge w:val="continue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10" w:val="single"/>
              <w:lef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10" w:val="single"/>
              <w:left w:color="000000" w:space="0" w:sz="5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17"/>
            <w:tcBorders>
              <w:top w:color="000000" w:space="0" w:sz="5" w:val="single"/>
              <w:lef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5" w:val="single"/>
              <w:lef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5" w:val="single"/>
              <w:left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9"/>
            <w:shd w:fill="auto" w:val="clear"/>
          </w:tcPr>
          <w:p w:rsidR="00000000" w:rsidDel="00000000" w:rsidP="00000000" w:rsidRDefault="00000000" w:rsidRPr="00000000" w14:paraId="000001D0">
            <w:pPr>
              <w:jc w:val="right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Итого: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ED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9"/>
            <w:shd w:fill="auto" w:val="clear"/>
          </w:tcPr>
          <w:p w:rsidR="00000000" w:rsidDel="00000000" w:rsidP="00000000" w:rsidRDefault="00000000" w:rsidRPr="00000000" w14:paraId="000001F1">
            <w:pPr>
              <w:jc w:val="right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В том числе НДС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0E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2"/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  <w:t xml:space="preserve">Всего оказано услуг , на сумму    руб.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1"/>
            <w:shd w:fill="auto" w:val="clear"/>
          </w:tcPr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Сумма прописью рублей  копеек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2"/>
            <w:vMerge w:val="restart"/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Вышеперечисленные услуги выполнены полностью и в срок. Заказчик претензий по объему, качеству и срокам оказания услуг не имеет.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2"/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  <w:vAlign w:val="bottom"/>
          </w:tcPr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ЗАКАЗЧИК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  <w:vAlign w:val="bottom"/>
          </w:tcPr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rtl w:val="0"/>
              </w:rPr>
              <w:t xml:space="preserve">Генеральный директор, ООО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0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4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5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6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8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A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B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E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567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